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494FD" w14:textId="617ADFD1"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935157">
        <w:rPr>
          <w:rFonts w:ascii="Arial" w:eastAsia="Arial Unicode MS" w:hAnsi="Arial" w:cs="Arial"/>
          <w:b/>
          <w:bCs/>
          <w:sz w:val="24"/>
        </w:rPr>
        <w:t>P TSG-WG SA2 Meeting #13</w:t>
      </w:r>
      <w:r w:rsidR="00F65C25">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70CC0" w:rsidRPr="00170CC0">
        <w:rPr>
          <w:rFonts w:ascii="Arial" w:eastAsia="Arial Unicode MS" w:hAnsi="Arial" w:cs="Arial"/>
          <w:b/>
          <w:bCs/>
          <w:i/>
          <w:sz w:val="28"/>
        </w:rPr>
        <w:t>S2-2003909</w:t>
      </w:r>
    </w:p>
    <w:p w14:paraId="5B44966F" w14:textId="77777777" w:rsidR="00A24F28" w:rsidRPr="00927C1B" w:rsidRDefault="0035518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46289C">
        <w:rPr>
          <w:rFonts w:ascii="Arial" w:eastAsia="Arial Unicode MS" w:hAnsi="Arial" w:cs="Arial"/>
          <w:b/>
          <w:bCs/>
          <w:sz w:val="24"/>
        </w:rPr>
        <w:t xml:space="preserve">, </w:t>
      </w:r>
      <w:r w:rsidR="00D158C1">
        <w:rPr>
          <w:rFonts w:ascii="Arial" w:eastAsia="Arial Unicode MS" w:hAnsi="Arial" w:cs="Arial"/>
          <w:b/>
          <w:bCs/>
          <w:sz w:val="24"/>
        </w:rPr>
        <w:t>June 1 – 12</w:t>
      </w:r>
      <w:r w:rsidR="00050A6B">
        <w:rPr>
          <w:rFonts w:ascii="Arial" w:eastAsia="Arial Unicode MS" w:hAnsi="Arial" w:cs="Arial"/>
          <w:b/>
          <w:bCs/>
          <w:sz w:val="24"/>
        </w:rPr>
        <w:t>, 2020</w:t>
      </w:r>
      <w:r w:rsidR="0021576A" w:rsidRPr="00927C1B">
        <w:rPr>
          <w:rFonts w:ascii="Arial" w:eastAsia="Arial Unicode MS" w:hAnsi="Arial" w:cs="Arial"/>
          <w:b/>
          <w:bCs/>
        </w:rPr>
        <w:tab/>
      </w:r>
      <w:r w:rsidR="00050A6B">
        <w:rPr>
          <w:rFonts w:ascii="Arial" w:hAnsi="Arial" w:cs="Arial"/>
          <w:b/>
          <w:bCs/>
          <w:color w:val="0000FF"/>
        </w:rPr>
        <w:t>(revision of S2-200</w:t>
      </w:r>
      <w:r w:rsidR="00E879AF" w:rsidRPr="00E879AF">
        <w:rPr>
          <w:rFonts w:ascii="Arial" w:hAnsi="Arial" w:cs="Arial"/>
          <w:b/>
          <w:bCs/>
          <w:color w:val="0000FF"/>
        </w:rPr>
        <w:t>xxxx)</w:t>
      </w:r>
    </w:p>
    <w:p w14:paraId="714C0925" w14:textId="77777777" w:rsidR="00A24F28" w:rsidRPr="00927C1B" w:rsidRDefault="00A24F28" w:rsidP="00A24F28">
      <w:pPr>
        <w:rPr>
          <w:rFonts w:ascii="Arial" w:hAnsi="Arial" w:cs="Arial"/>
        </w:rPr>
      </w:pPr>
    </w:p>
    <w:p w14:paraId="0D07D511" w14:textId="385260A8"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085B423" w14:textId="2225C3C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640E">
        <w:rPr>
          <w:rFonts w:ascii="Arial" w:hAnsi="Arial" w:cs="Arial"/>
          <w:b/>
        </w:rPr>
        <w:t xml:space="preserve">Discussion on way forward for content </w:t>
      </w:r>
      <w:r w:rsidR="0033640E" w:rsidRPr="00A5190F">
        <w:rPr>
          <w:rFonts w:ascii="Arial" w:hAnsi="Arial" w:cs="Arial"/>
          <w:b/>
        </w:rPr>
        <w:t>of Alternative QoS Profiles</w:t>
      </w:r>
    </w:p>
    <w:p w14:paraId="245C56B8"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1D6806">
        <w:rPr>
          <w:rFonts w:ascii="Arial" w:hAnsi="Arial" w:cs="Arial"/>
          <w:b/>
        </w:rPr>
        <w:t>Discussion</w:t>
      </w:r>
    </w:p>
    <w:p w14:paraId="05778693"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D6806" w:rsidRPr="001D6806">
        <w:rPr>
          <w:rFonts w:ascii="Arial" w:hAnsi="Arial" w:cs="Arial"/>
          <w:b/>
        </w:rPr>
        <w:t>4.1</w:t>
      </w:r>
    </w:p>
    <w:p w14:paraId="55725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6806">
        <w:rPr>
          <w:rFonts w:ascii="Arial" w:hAnsi="Arial" w:cs="Arial"/>
          <w:b/>
        </w:rPr>
        <w:t>e</w:t>
      </w:r>
      <w:r w:rsidR="005574B5">
        <w:rPr>
          <w:rFonts w:ascii="Arial" w:hAnsi="Arial" w:cs="Arial"/>
          <w:b/>
        </w:rPr>
        <w:t xml:space="preserve">V2X, </w:t>
      </w:r>
      <w:r w:rsidR="005574B5" w:rsidRPr="005574B5">
        <w:rPr>
          <w:rFonts w:ascii="Arial" w:hAnsi="Arial" w:cs="Arial"/>
          <w:b/>
        </w:rPr>
        <w:t xml:space="preserve">5G_V2X_NRSL </w:t>
      </w:r>
      <w:r w:rsidR="001D6806">
        <w:rPr>
          <w:rFonts w:ascii="Arial" w:hAnsi="Arial" w:cs="Arial"/>
          <w:b/>
        </w:rPr>
        <w:t>/ Rel-16</w:t>
      </w:r>
    </w:p>
    <w:p w14:paraId="1E83A021" w14:textId="5F32B874" w:rsidR="00EF48DB" w:rsidRPr="00927C1B" w:rsidRDefault="00A24F28" w:rsidP="00EC53AC">
      <w:pPr>
        <w:jc w:val="both"/>
        <w:rPr>
          <w:rFonts w:ascii="Arial" w:hAnsi="Arial" w:cs="Arial"/>
          <w:i/>
        </w:rPr>
      </w:pPr>
      <w:r w:rsidRPr="0033640E">
        <w:rPr>
          <w:rFonts w:ascii="Arial" w:hAnsi="Arial" w:cs="Arial"/>
          <w:i/>
        </w:rPr>
        <w:t xml:space="preserve">Abstract: </w:t>
      </w:r>
      <w:r w:rsidR="00C76BBA" w:rsidRPr="0033640E">
        <w:rPr>
          <w:rFonts w:ascii="Arial" w:hAnsi="Arial" w:cs="Arial"/>
          <w:i/>
        </w:rPr>
        <w:t xml:space="preserve">This </w:t>
      </w:r>
      <w:r w:rsidR="0076782A" w:rsidRPr="0033640E">
        <w:rPr>
          <w:rFonts w:ascii="Arial" w:hAnsi="Arial" w:cs="Arial"/>
          <w:i/>
        </w:rPr>
        <w:t xml:space="preserve">discussion paper </w:t>
      </w:r>
      <w:r w:rsidR="00166AB2" w:rsidRPr="0033640E">
        <w:rPr>
          <w:rFonts w:ascii="Arial" w:hAnsi="Arial" w:cs="Arial"/>
          <w:i/>
        </w:rPr>
        <w:t>addresses S2-200xxxx</w:t>
      </w:r>
      <w:r w:rsidR="0033640E" w:rsidRPr="0033640E">
        <w:rPr>
          <w:rFonts w:ascii="Arial" w:hAnsi="Arial" w:cs="Arial"/>
          <w:i/>
        </w:rPr>
        <w:t xml:space="preserve"> </w:t>
      </w:r>
      <w:r w:rsidR="0033640E" w:rsidRPr="0033640E">
        <w:t xml:space="preserve">/ </w:t>
      </w:r>
      <w:r w:rsidR="0033640E" w:rsidRPr="0033640E">
        <w:rPr>
          <w:rFonts w:ascii="Arial" w:hAnsi="Arial" w:cs="Arial"/>
          <w:i/>
        </w:rPr>
        <w:t>R3-202856 LS on Stage 3 for V2X QoS</w:t>
      </w:r>
      <w:r w:rsidR="00560C53" w:rsidRPr="0033640E">
        <w:rPr>
          <w:rFonts w:ascii="Arial" w:hAnsi="Arial" w:cs="Arial"/>
          <w:i/>
        </w:rPr>
        <w:t>.</w:t>
      </w:r>
    </w:p>
    <w:p w14:paraId="3AA2C58A" w14:textId="77777777" w:rsidR="00A93620" w:rsidRDefault="00B3593E" w:rsidP="00B3593E">
      <w:pPr>
        <w:pStyle w:val="Heading1"/>
      </w:pPr>
      <w:r w:rsidRPr="00927C1B">
        <w:t xml:space="preserve">1. </w:t>
      </w:r>
      <w:r w:rsidR="00B4739E">
        <w:t>Introduction</w:t>
      </w:r>
    </w:p>
    <w:p w14:paraId="3F8A2A05" w14:textId="7F4DFE0A" w:rsidR="005A5951" w:rsidRDefault="005A5951" w:rsidP="00294B58">
      <w:r>
        <w:t xml:space="preserve">During the </w:t>
      </w:r>
      <w:proofErr w:type="gramStart"/>
      <w:r>
        <w:t>May,</w:t>
      </w:r>
      <w:proofErr w:type="gramEnd"/>
      <w:r>
        <w:t xml:space="preserve"> 20</w:t>
      </w:r>
      <w:r w:rsidRPr="005A5951">
        <w:rPr>
          <w:vertAlign w:val="superscript"/>
        </w:rPr>
        <w:t>th</w:t>
      </w:r>
      <w:r>
        <w:t xml:space="preserve"> pre-SA2#139E coordinated email discussions conference call the issue of which QoS parameters need to be sent to the RAN for each AQP was raised and the RAN3 Working Assumption to send only GFBR, PDB and PER was confirmed.</w:t>
      </w:r>
    </w:p>
    <w:p w14:paraId="2079DC33" w14:textId="78A028D1" w:rsidR="00DC6824" w:rsidRPr="00294B58" w:rsidRDefault="005B44A6" w:rsidP="00294B58">
      <w:r>
        <w:t xml:space="preserve">This paper analyses the </w:t>
      </w:r>
      <w:r w:rsidR="00182AD9">
        <w:t xml:space="preserve">Working Assumption </w:t>
      </w:r>
      <w:r>
        <w:t>by RAN3</w:t>
      </w:r>
      <w:r w:rsidR="00AC1C26">
        <w:t>,</w:t>
      </w:r>
      <w:r>
        <w:t xml:space="preserve"> </w:t>
      </w:r>
      <w:r w:rsidR="00AC1C26">
        <w:t>discusses additional parameters for the Alternative QoS Profile that are necessary to</w:t>
      </w:r>
      <w:r>
        <w:t xml:space="preserve"> match the </w:t>
      </w:r>
      <w:r w:rsidR="008C0636">
        <w:t>S</w:t>
      </w:r>
      <w:r w:rsidR="00182AD9">
        <w:t>tage 2 requirements</w:t>
      </w:r>
      <w:r>
        <w:t xml:space="preserve"> and proposes a </w:t>
      </w:r>
      <w:r w:rsidR="005A5951" w:rsidRPr="006D7F4F">
        <w:rPr>
          <w:b/>
        </w:rPr>
        <w:t xml:space="preserve">new </w:t>
      </w:r>
      <w:r>
        <w:t>way forward</w:t>
      </w:r>
      <w:r w:rsidR="005A5951">
        <w:t xml:space="preserve"> </w:t>
      </w:r>
      <w:r w:rsidR="000077FF">
        <w:t xml:space="preserve">not based on 5QI and </w:t>
      </w:r>
      <w:r w:rsidR="005A5951" w:rsidRPr="006D7F4F">
        <w:rPr>
          <w:b/>
        </w:rPr>
        <w:t xml:space="preserve">not </w:t>
      </w:r>
      <w:r w:rsidR="00A21735">
        <w:rPr>
          <w:b/>
        </w:rPr>
        <w:t xml:space="preserve">previously </w:t>
      </w:r>
      <w:r w:rsidR="005A5951" w:rsidRPr="006D7F4F">
        <w:rPr>
          <w:b/>
        </w:rPr>
        <w:t xml:space="preserve">discussed </w:t>
      </w:r>
      <w:r w:rsidR="005A5951" w:rsidRPr="00A21735">
        <w:t xml:space="preserve">during the abovementioned </w:t>
      </w:r>
      <w:r w:rsidR="00143899" w:rsidRPr="00A21735">
        <w:t xml:space="preserve">conference </w:t>
      </w:r>
      <w:r w:rsidR="005A5951" w:rsidRPr="00A21735">
        <w:t>call</w:t>
      </w:r>
      <w:r>
        <w:t>.</w:t>
      </w:r>
    </w:p>
    <w:p w14:paraId="7E015F20" w14:textId="77777777" w:rsidR="0076782A" w:rsidRDefault="00F261CF" w:rsidP="00F261CF">
      <w:pPr>
        <w:pStyle w:val="Heading1"/>
        <w:rPr>
          <w:lang w:eastAsia="zh-CN"/>
        </w:rPr>
      </w:pPr>
      <w:r>
        <w:rPr>
          <w:lang w:eastAsia="zh-CN"/>
        </w:rPr>
        <w:t>2. Discussion</w:t>
      </w:r>
    </w:p>
    <w:p w14:paraId="2B951C47" w14:textId="29F63274" w:rsidR="00BB3BFD" w:rsidRDefault="00AC1C26" w:rsidP="00220E42">
      <w:pPr>
        <w:rPr>
          <w:lang w:eastAsia="zh-CN"/>
        </w:rPr>
      </w:pPr>
      <w:r>
        <w:rPr>
          <w:lang w:eastAsia="zh-CN"/>
        </w:rPr>
        <w:t>RAN3 has identified</w:t>
      </w:r>
      <w:r w:rsidR="00BB3BFD">
        <w:rPr>
          <w:lang w:eastAsia="zh-CN"/>
        </w:rPr>
        <w:t xml:space="preserve"> the GFBR, PDB and PER </w:t>
      </w:r>
      <w:r>
        <w:rPr>
          <w:lang w:eastAsia="zh-CN"/>
        </w:rPr>
        <w:t>parameter as necessary for the Alternative QoS Profile</w:t>
      </w:r>
      <w:r w:rsidR="00BB3BFD">
        <w:rPr>
          <w:lang w:eastAsia="zh-CN"/>
        </w:rPr>
        <w:t>.</w:t>
      </w:r>
      <w:r>
        <w:rPr>
          <w:lang w:eastAsia="zh-CN"/>
        </w:rPr>
        <w:t xml:space="preserve"> In the following, additional parameters for the Alternative QoS Profile are discussed and it is explained why they are necessary or beneficial.</w:t>
      </w:r>
    </w:p>
    <w:p w14:paraId="5A319D2A" w14:textId="77777777" w:rsidR="00E91992" w:rsidRDefault="00E91992" w:rsidP="00E91992">
      <w:pPr>
        <w:keepNext/>
        <w:jc w:val="center"/>
      </w:pPr>
      <w:r>
        <w:rPr>
          <w:noProof/>
          <w:lang w:val="en-US" w:eastAsia="zh-CN"/>
        </w:rPr>
        <w:drawing>
          <wp:inline distT="0" distB="0" distL="0" distR="0" wp14:anchorId="1FD4AC72" wp14:editId="12A20A98">
            <wp:extent cx="5094204" cy="297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8471" cy="2998183"/>
                    </a:xfrm>
                    <a:prstGeom prst="rect">
                      <a:avLst/>
                    </a:prstGeom>
                    <a:noFill/>
                  </pic:spPr>
                </pic:pic>
              </a:graphicData>
            </a:graphic>
          </wp:inline>
        </w:drawing>
      </w:r>
    </w:p>
    <w:p w14:paraId="3FABE140" w14:textId="1D29248E" w:rsidR="00E91992" w:rsidRDefault="00E91992" w:rsidP="00C80EED">
      <w:pPr>
        <w:pStyle w:val="TF"/>
        <w:rPr>
          <w:lang w:eastAsia="zh-CN"/>
        </w:rPr>
      </w:pPr>
      <w:r>
        <w:t xml:space="preserve">Figure </w:t>
      </w:r>
      <w:r w:rsidR="00DE10D9">
        <w:t>1</w:t>
      </w:r>
      <w:r w:rsidR="00E8533F">
        <w:t xml:space="preserve">: </w:t>
      </w:r>
      <w:r w:rsidR="008E04D9">
        <w:t>Examples for p</w:t>
      </w:r>
      <w:r w:rsidR="00DE10D9">
        <w:t xml:space="preserve">acket size and number of packets per </w:t>
      </w:r>
      <w:r w:rsidR="001F52ED">
        <w:rPr>
          <w:lang w:val="en-US"/>
        </w:rPr>
        <w:t>Averaging W</w:t>
      </w:r>
      <w:r w:rsidR="006A0B6E">
        <w:rPr>
          <w:lang w:val="en-US"/>
        </w:rPr>
        <w:t>indow</w:t>
      </w:r>
      <w:r w:rsidR="001F52ED">
        <w:rPr>
          <w:lang w:val="en-US"/>
        </w:rPr>
        <w:t xml:space="preserve"> </w:t>
      </w:r>
      <w:r w:rsidR="00DE10D9">
        <w:t xml:space="preserve">for different GFBR values </w:t>
      </w:r>
    </w:p>
    <w:p w14:paraId="439BB969" w14:textId="77777777" w:rsidR="00DE10D9" w:rsidRDefault="00DE10D9" w:rsidP="00DE10D9">
      <w:pPr>
        <w:rPr>
          <w:lang w:eastAsia="zh-CN"/>
        </w:rPr>
      </w:pPr>
      <w:r>
        <w:rPr>
          <w:lang w:eastAsia="zh-CN"/>
        </w:rPr>
        <w:t xml:space="preserve">While the GFBR parameter informs the RAN about the bitrate that has to be guaranteed, the </w:t>
      </w:r>
      <w:r w:rsidRPr="009A7C51">
        <w:rPr>
          <w:b/>
          <w:lang w:eastAsia="zh-CN"/>
        </w:rPr>
        <w:t>MFBR</w:t>
      </w:r>
      <w:r>
        <w:rPr>
          <w:lang w:eastAsia="zh-CN"/>
        </w:rPr>
        <w:t xml:space="preserve"> is helpful for the RAN to discard packets that could not anyway be transmitted on time and thus, to free up resources for more up-to date packets so that these are not further delayed. As an example, in Figure 1 if GFBR and MFBR </w:t>
      </w:r>
      <w:proofErr w:type="gramStart"/>
      <w:r>
        <w:rPr>
          <w:lang w:eastAsia="zh-CN"/>
        </w:rPr>
        <w:t>are halved</w:t>
      </w:r>
      <w:proofErr w:type="gramEnd"/>
      <w:r>
        <w:rPr>
          <w:lang w:eastAsia="zh-CN"/>
        </w:rPr>
        <w:t>, the scheduler could immediately discard the second blue packet and transfer the third one on time.</w:t>
      </w:r>
    </w:p>
    <w:p w14:paraId="3FED252C" w14:textId="0D03F9F2" w:rsidR="00E91992" w:rsidRDefault="00DE10D9" w:rsidP="004D46D6">
      <w:pPr>
        <w:rPr>
          <w:lang w:eastAsia="zh-CN"/>
        </w:rPr>
      </w:pPr>
      <w:r>
        <w:rPr>
          <w:lang w:eastAsia="zh-CN"/>
        </w:rPr>
        <w:lastRenderedPageBreak/>
        <w:t xml:space="preserve">The </w:t>
      </w:r>
      <w:r w:rsidR="002A4366" w:rsidRPr="00F255A2">
        <w:rPr>
          <w:b/>
          <w:lang w:eastAsia="zh-CN"/>
        </w:rPr>
        <w:t xml:space="preserve">Averaging Window </w:t>
      </w:r>
      <w:r w:rsidR="002A4366" w:rsidRPr="00DE10D9">
        <w:rPr>
          <w:lang w:eastAsia="zh-CN"/>
        </w:rPr>
        <w:t xml:space="preserve">and </w:t>
      </w:r>
      <w:r w:rsidRPr="00DE10D9">
        <w:rPr>
          <w:lang w:eastAsia="zh-CN"/>
        </w:rPr>
        <w:t xml:space="preserve">the </w:t>
      </w:r>
      <w:r w:rsidR="002A4366" w:rsidRPr="00F255A2">
        <w:rPr>
          <w:b/>
          <w:lang w:eastAsia="zh-CN"/>
        </w:rPr>
        <w:t>MDBV</w:t>
      </w:r>
      <w:r w:rsidR="002A4366">
        <w:rPr>
          <w:lang w:eastAsia="zh-CN"/>
        </w:rPr>
        <w:t xml:space="preserve"> </w:t>
      </w:r>
      <w:r>
        <w:rPr>
          <w:lang w:eastAsia="zh-CN"/>
        </w:rPr>
        <w:t xml:space="preserve">parameter </w:t>
      </w:r>
      <w:r w:rsidR="002A4366">
        <w:rPr>
          <w:lang w:eastAsia="zh-CN"/>
        </w:rPr>
        <w:t xml:space="preserve">are necessary to compute the GFBR </w:t>
      </w:r>
      <w:r>
        <w:rPr>
          <w:lang w:eastAsia="zh-CN"/>
        </w:rPr>
        <w:t xml:space="preserve">properly </w:t>
      </w:r>
      <w:r w:rsidR="002A4366">
        <w:rPr>
          <w:lang w:eastAsia="zh-CN"/>
        </w:rPr>
        <w:t xml:space="preserve">and provide meaningful information </w:t>
      </w:r>
      <w:r w:rsidR="003A53CF">
        <w:rPr>
          <w:lang w:eastAsia="zh-CN"/>
        </w:rPr>
        <w:t>for the RAN to prepare for the specific traffic pattern.</w:t>
      </w:r>
      <w:r>
        <w:rPr>
          <w:lang w:eastAsia="zh-CN"/>
        </w:rPr>
        <w:t xml:space="preserve"> As it </w:t>
      </w:r>
      <w:proofErr w:type="gramStart"/>
      <w:r>
        <w:rPr>
          <w:lang w:eastAsia="zh-CN"/>
        </w:rPr>
        <w:t>can be seen</w:t>
      </w:r>
      <w:proofErr w:type="gramEnd"/>
      <w:r>
        <w:rPr>
          <w:lang w:eastAsia="zh-CN"/>
        </w:rPr>
        <w:t xml:space="preserve"> in Figure 1 as well, a reduction of the GFBR value to half can result in different combinations of packet size and number of packets per Averaging Window, each with different impact or demand on the scheduler. This should be of high relevance when the GFBR values become small.</w:t>
      </w:r>
    </w:p>
    <w:p w14:paraId="2F815E6A" w14:textId="452AF612" w:rsidR="00DE10D9" w:rsidRDefault="00DE10D9" w:rsidP="00DE10D9">
      <w:r>
        <w:rPr>
          <w:lang w:eastAsia="zh-CN"/>
        </w:rPr>
        <w:t xml:space="preserve">The </w:t>
      </w:r>
      <w:r w:rsidRPr="00F255A2">
        <w:rPr>
          <w:b/>
          <w:lang w:eastAsia="zh-CN"/>
        </w:rPr>
        <w:t>ARP</w:t>
      </w:r>
      <w:r>
        <w:rPr>
          <w:lang w:eastAsia="zh-CN"/>
        </w:rPr>
        <w:t xml:space="preserve"> </w:t>
      </w:r>
      <w:r w:rsidR="008E04D9">
        <w:rPr>
          <w:lang w:eastAsia="zh-CN"/>
        </w:rPr>
        <w:t xml:space="preserve">parameter </w:t>
      </w:r>
      <w:r>
        <w:rPr>
          <w:lang w:eastAsia="zh-CN"/>
        </w:rPr>
        <w:t xml:space="preserve">is important to </w:t>
      </w:r>
      <w:r w:rsidR="008E04D9">
        <w:rPr>
          <w:lang w:eastAsia="zh-CN"/>
        </w:rPr>
        <w:t xml:space="preserve">ensure that the handover into a </w:t>
      </w:r>
      <w:r w:rsidR="005D6E5A">
        <w:rPr>
          <w:lang w:eastAsia="zh-CN"/>
        </w:rPr>
        <w:t>fully loaded</w:t>
      </w:r>
      <w:r w:rsidR="008E04D9">
        <w:rPr>
          <w:lang w:eastAsia="zh-CN"/>
        </w:rPr>
        <w:t xml:space="preserve"> RAN cell is successful. Enabling</w:t>
      </w:r>
      <w:r>
        <w:rPr>
          <w:lang w:eastAsia="zh-CN"/>
        </w:rPr>
        <w:t xml:space="preserve"> different settings for the ARP values (especially the ARP priority level) </w:t>
      </w:r>
      <w:r w:rsidR="008E04D9">
        <w:rPr>
          <w:lang w:eastAsia="zh-CN"/>
        </w:rPr>
        <w:t xml:space="preserve">in the Alternative QoS Profile, gives the </w:t>
      </w:r>
      <w:r>
        <w:rPr>
          <w:lang w:eastAsia="zh-CN"/>
        </w:rPr>
        <w:t xml:space="preserve">RAN </w:t>
      </w:r>
      <w:r w:rsidR="008E04D9">
        <w:rPr>
          <w:lang w:eastAsia="zh-CN"/>
        </w:rPr>
        <w:t xml:space="preserve">the possibility to </w:t>
      </w:r>
      <w:r>
        <w:rPr>
          <w:lang w:eastAsia="zh-CN"/>
        </w:rPr>
        <w:t xml:space="preserve">free up resources by downgrading another </w:t>
      </w:r>
      <w:r w:rsidR="008E04D9">
        <w:rPr>
          <w:lang w:eastAsia="zh-CN"/>
        </w:rPr>
        <w:t xml:space="preserve">ongoing </w:t>
      </w:r>
      <w:r>
        <w:rPr>
          <w:lang w:eastAsia="zh-CN"/>
        </w:rPr>
        <w:t xml:space="preserve">QoS Flow with a </w:t>
      </w:r>
      <w:r w:rsidR="008E04D9">
        <w:rPr>
          <w:lang w:eastAsia="zh-CN"/>
        </w:rPr>
        <w:t>higher</w:t>
      </w:r>
      <w:r>
        <w:rPr>
          <w:lang w:eastAsia="zh-CN"/>
        </w:rPr>
        <w:t xml:space="preserve"> ARP priority level. </w:t>
      </w:r>
      <w:r w:rsidR="008E04D9">
        <w:rPr>
          <w:lang w:eastAsia="zh-CN"/>
        </w:rPr>
        <w:t xml:space="preserve">Without this possibility, the incoming QoS Flow would have the same </w:t>
      </w:r>
      <w:r w:rsidR="008E04D9">
        <w:t xml:space="preserve">ARP priority level as all the </w:t>
      </w:r>
      <w:r>
        <w:t xml:space="preserve">ongoing QoS Flows </w:t>
      </w:r>
      <w:r w:rsidR="008E04D9">
        <w:t xml:space="preserve">(assuming they all transfer a similar </w:t>
      </w:r>
      <w:r w:rsidR="000D4BAE">
        <w:t xml:space="preserve">service, e.g. a V2X remote driving service) </w:t>
      </w:r>
      <w:r>
        <w:t xml:space="preserve">and therefore, cannot </w:t>
      </w:r>
      <w:r w:rsidR="000D4BAE">
        <w:t>trigger a downgrading of an ongoing QoS Flow</w:t>
      </w:r>
      <w:r>
        <w:t xml:space="preserve"> to free up resources</w:t>
      </w:r>
      <w:r w:rsidR="008E04D9">
        <w:t xml:space="preserve">. Consequently, the </w:t>
      </w:r>
      <w:r w:rsidR="000D4BAE">
        <w:t xml:space="preserve">incoming </w:t>
      </w:r>
      <w:r w:rsidR="008E04D9">
        <w:t xml:space="preserve">QoS Flow </w:t>
      </w:r>
      <w:proofErr w:type="gramStart"/>
      <w:r w:rsidR="008E04D9">
        <w:t>would be dropped</w:t>
      </w:r>
      <w:proofErr w:type="gramEnd"/>
      <w:r w:rsidR="008E04D9">
        <w:t xml:space="preserve"> during the handover or the handover may fail.</w:t>
      </w:r>
      <w:r w:rsidR="00EA3F7A">
        <w:t xml:space="preserve"> Figure 2 shows in a simple example how the setting of the GFBR and ARP priority level in the Alternative QoS Profile can ensure a successful handover into a fully loaded RAN cell. It should be noted that, based on an appropriate setting of the GFBR value in the Alternative QoS Profile, the downgrading of one QoS Flow to the Alternative QoS Profile could free up a lot of resources and thus be sufficient for accepting many incoming QoS Flows.</w:t>
      </w:r>
    </w:p>
    <w:p w14:paraId="570FBA6E" w14:textId="11834274" w:rsidR="005D6E5A" w:rsidRDefault="005D6E5A" w:rsidP="00EA3F7A">
      <w:pPr>
        <w:jc w:val="center"/>
      </w:pPr>
      <w:r>
        <w:rPr>
          <w:noProof/>
          <w:lang w:val="en-US" w:eastAsia="zh-CN"/>
        </w:rPr>
        <w:drawing>
          <wp:inline distT="0" distB="0" distL="0" distR="0" wp14:anchorId="73990AF8" wp14:editId="31AE02BA">
            <wp:extent cx="5288082" cy="2736850"/>
            <wp:effectExtent l="0" t="0" r="825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1.JPG"/>
                    <pic:cNvPicPr/>
                  </pic:nvPicPr>
                  <pic:blipFill rotWithShape="1">
                    <a:blip r:embed="rId14" cstate="print">
                      <a:extLst>
                        <a:ext uri="{28A0092B-C50C-407E-A947-70E740481C1C}">
                          <a14:useLocalDpi xmlns:a14="http://schemas.microsoft.com/office/drawing/2010/main" val="0"/>
                        </a:ext>
                      </a:extLst>
                    </a:blip>
                    <a:srcRect b="7985"/>
                    <a:stretch/>
                  </pic:blipFill>
                  <pic:spPr bwMode="auto">
                    <a:xfrm>
                      <a:off x="0" y="0"/>
                      <a:ext cx="5300022" cy="2743030"/>
                    </a:xfrm>
                    <a:prstGeom prst="rect">
                      <a:avLst/>
                    </a:prstGeom>
                    <a:ln>
                      <a:noFill/>
                    </a:ln>
                    <a:extLst>
                      <a:ext uri="{53640926-AAD7-44D8-BBD7-CCE9431645EC}">
                        <a14:shadowObscured xmlns:a14="http://schemas.microsoft.com/office/drawing/2010/main"/>
                      </a:ext>
                    </a:extLst>
                  </pic:spPr>
                </pic:pic>
              </a:graphicData>
            </a:graphic>
          </wp:inline>
        </w:drawing>
      </w:r>
    </w:p>
    <w:p w14:paraId="4CEA7A14" w14:textId="6139FF89" w:rsidR="005D6E5A" w:rsidRDefault="005D6E5A" w:rsidP="00935769">
      <w:pPr>
        <w:pStyle w:val="TF"/>
        <w:rPr>
          <w:lang w:eastAsia="zh-CN"/>
        </w:rPr>
      </w:pPr>
      <w:r>
        <w:t>Figure 2: Example for successful handover to fully loaded target RAN based on AQP with ARP</w:t>
      </w:r>
    </w:p>
    <w:p w14:paraId="6E21A325" w14:textId="77777777" w:rsidR="00996964" w:rsidRDefault="00EA3F7A" w:rsidP="00951192">
      <w:r>
        <w:t xml:space="preserve">Furthermore, the </w:t>
      </w:r>
      <w:r w:rsidRPr="00F255A2">
        <w:rPr>
          <w:b/>
          <w:lang w:eastAsia="zh-CN"/>
        </w:rPr>
        <w:t>ARP</w:t>
      </w:r>
      <w:r>
        <w:rPr>
          <w:lang w:eastAsia="zh-CN"/>
        </w:rPr>
        <w:t xml:space="preserve"> parameter would be also helpful to ensure that the QoS Flows with Alternative QoS Profile can better survive against new QoS Flow </w:t>
      </w:r>
      <w:r w:rsidR="00951192">
        <w:rPr>
          <w:lang w:eastAsia="zh-CN"/>
        </w:rPr>
        <w:t xml:space="preserve">requests in a fully loaded RAN cell. </w:t>
      </w:r>
      <w:r w:rsidR="00951192">
        <w:t xml:space="preserve">Figure 3 shows a simple example with three ARP priority levels: </w:t>
      </w:r>
    </w:p>
    <w:p w14:paraId="1B191324" w14:textId="77777777" w:rsidR="00996964" w:rsidRDefault="00951192" w:rsidP="00996964">
      <w:pPr>
        <w:pStyle w:val="ListParagraph"/>
        <w:numPr>
          <w:ilvl w:val="0"/>
          <w:numId w:val="28"/>
        </w:numPr>
      </w:pPr>
      <w:r>
        <w:t xml:space="preserve">the highest one is used for the QoS profile of the service with Alternative QoS Profiles (e.g. for high-bitrate video), </w:t>
      </w:r>
    </w:p>
    <w:p w14:paraId="18F2C5A1" w14:textId="0581D112" w:rsidR="00996964" w:rsidRDefault="00951192" w:rsidP="00996964">
      <w:pPr>
        <w:pStyle w:val="ListParagraph"/>
        <w:numPr>
          <w:ilvl w:val="0"/>
          <w:numId w:val="28"/>
        </w:numPr>
      </w:pPr>
      <w:r>
        <w:t>a medium one is used for a commercial service</w:t>
      </w:r>
      <w:r w:rsidR="00996964">
        <w:t>,</w:t>
      </w:r>
    </w:p>
    <w:p w14:paraId="1CD94D34" w14:textId="77777777" w:rsidR="00996964" w:rsidRDefault="00951192" w:rsidP="00996964">
      <w:pPr>
        <w:pStyle w:val="ListParagraph"/>
        <w:numPr>
          <w:ilvl w:val="0"/>
          <w:numId w:val="28"/>
        </w:numPr>
      </w:pPr>
      <w:proofErr w:type="gramStart"/>
      <w:r>
        <w:t>and</w:t>
      </w:r>
      <w:proofErr w:type="gramEnd"/>
      <w:r>
        <w:t xml:space="preserve"> the lowest one is used for an important service but also for the Alternative QoS Profile (</w:t>
      </w:r>
      <w:r w:rsidR="00996964">
        <w:t>e.g. for the minimum video bitrate)</w:t>
      </w:r>
      <w:r>
        <w:t xml:space="preserve">. </w:t>
      </w:r>
    </w:p>
    <w:p w14:paraId="027069F5" w14:textId="465EDEED" w:rsidR="00951192" w:rsidRDefault="00951192" w:rsidP="00951192">
      <w:r>
        <w:t xml:space="preserve">This </w:t>
      </w:r>
      <w:r w:rsidR="00996964">
        <w:t xml:space="preserve">ARP priority level setting </w:t>
      </w:r>
      <w:r>
        <w:t xml:space="preserve">ensures that </w:t>
      </w:r>
      <w:r w:rsidR="00996964">
        <w:t>neither the commercial service nor the important service can pre-empt the QoS Flow with the Alternative QoS Profile although both are able to trigger the downgrade to the Alternative QoS Profile.</w:t>
      </w:r>
      <w:r>
        <w:t xml:space="preserve">   </w:t>
      </w:r>
    </w:p>
    <w:p w14:paraId="0885651A" w14:textId="70AB9B44" w:rsidR="005D6E5A" w:rsidRDefault="005D6E5A" w:rsidP="00DE10D9"/>
    <w:p w14:paraId="22C0E50E" w14:textId="66F86E36" w:rsidR="009D3F67" w:rsidRDefault="009D3F67" w:rsidP="00951192">
      <w:pPr>
        <w:jc w:val="center"/>
        <w:rPr>
          <w:lang w:eastAsia="zh-CN"/>
        </w:rPr>
      </w:pPr>
      <w:r>
        <w:rPr>
          <w:noProof/>
          <w:lang w:val="en-US" w:eastAsia="zh-CN"/>
        </w:rPr>
        <w:lastRenderedPageBreak/>
        <w:drawing>
          <wp:inline distT="0" distB="0" distL="0" distR="0" wp14:anchorId="63A8FCBC" wp14:editId="10C5EB33">
            <wp:extent cx="5650230" cy="3178035"/>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de1.JPG"/>
                    <pic:cNvPicPr/>
                  </pic:nvPicPr>
                  <pic:blipFill>
                    <a:blip r:embed="rId15">
                      <a:extLst>
                        <a:ext uri="{28A0092B-C50C-407E-A947-70E740481C1C}">
                          <a14:useLocalDpi xmlns:a14="http://schemas.microsoft.com/office/drawing/2010/main" val="0"/>
                        </a:ext>
                      </a:extLst>
                    </a:blip>
                    <a:stretch>
                      <a:fillRect/>
                    </a:stretch>
                  </pic:blipFill>
                  <pic:spPr>
                    <a:xfrm>
                      <a:off x="0" y="0"/>
                      <a:ext cx="5658570" cy="3182726"/>
                    </a:xfrm>
                    <a:prstGeom prst="rect">
                      <a:avLst/>
                    </a:prstGeom>
                  </pic:spPr>
                </pic:pic>
              </a:graphicData>
            </a:graphic>
          </wp:inline>
        </w:drawing>
      </w:r>
    </w:p>
    <w:p w14:paraId="2A2EDEB0" w14:textId="783F70F8" w:rsidR="009D3F67" w:rsidRDefault="009D3F67" w:rsidP="00DF2FF4">
      <w:pPr>
        <w:pStyle w:val="TF"/>
        <w:rPr>
          <w:lang w:eastAsia="zh-CN"/>
        </w:rPr>
      </w:pPr>
      <w:r>
        <w:t xml:space="preserve">Figure </w:t>
      </w:r>
      <w:r w:rsidR="005D6E5A">
        <w:t>3</w:t>
      </w:r>
      <w:r>
        <w:t>:</w:t>
      </w:r>
      <w:r w:rsidR="005D6E5A">
        <w:t xml:space="preserve"> Example for successful </w:t>
      </w:r>
      <w:r w:rsidR="00EA3F7A">
        <w:t>surviving new</w:t>
      </w:r>
      <w:bookmarkStart w:id="0" w:name="_GoBack"/>
      <w:bookmarkEnd w:id="0"/>
      <w:r w:rsidR="00EA3F7A">
        <w:t xml:space="preserve"> QoS Flow requests in</w:t>
      </w:r>
      <w:r w:rsidR="005D6E5A">
        <w:t xml:space="preserve"> fully loaded target RAN based on AQP with ARP</w:t>
      </w:r>
      <w:r>
        <w:t xml:space="preserve"> </w:t>
      </w:r>
    </w:p>
    <w:p w14:paraId="74337F87" w14:textId="2C96CF78" w:rsidR="008F0B57" w:rsidRDefault="00AB1E11" w:rsidP="00636B44">
      <w:pPr>
        <w:pStyle w:val="Heading1"/>
        <w:rPr>
          <w:lang w:eastAsia="zh-CN"/>
        </w:rPr>
      </w:pPr>
      <w:r>
        <w:rPr>
          <w:lang w:eastAsia="zh-CN"/>
        </w:rPr>
        <w:t>3. Conclusion and proposal</w:t>
      </w:r>
    </w:p>
    <w:p w14:paraId="22BF1034" w14:textId="70B3AB22" w:rsidR="0033640E" w:rsidRDefault="00BA3D99" w:rsidP="0033640E">
      <w:r>
        <w:t>As explained in S</w:t>
      </w:r>
      <w:r w:rsidR="003151E0">
        <w:t>ection 2, i</w:t>
      </w:r>
      <w:r w:rsidR="0033640E">
        <w:t>n addition to the three parameters for the Alternative QoS Profile identified by RAN3:</w:t>
      </w:r>
    </w:p>
    <w:p w14:paraId="1E8EDE72" w14:textId="77777777" w:rsidR="0033640E" w:rsidRPr="00E41A9E" w:rsidRDefault="0033640E" w:rsidP="0033640E">
      <w:pPr>
        <w:pStyle w:val="ListParagraph"/>
        <w:numPr>
          <w:ilvl w:val="0"/>
          <w:numId w:val="24"/>
        </w:numPr>
      </w:pPr>
      <w:r w:rsidRPr="00E41A9E">
        <w:t>GFBR (UL, DL)</w:t>
      </w:r>
    </w:p>
    <w:p w14:paraId="69F87EC6" w14:textId="77777777" w:rsidR="0033640E" w:rsidRPr="007A3F8B" w:rsidRDefault="0033640E" w:rsidP="0033640E">
      <w:pPr>
        <w:pStyle w:val="ListParagraph"/>
        <w:numPr>
          <w:ilvl w:val="0"/>
          <w:numId w:val="24"/>
        </w:numPr>
        <w:rPr>
          <w:lang w:val="en-US"/>
        </w:rPr>
      </w:pPr>
      <w:r w:rsidRPr="00E41A9E">
        <w:t>PDB (including CN PDB)</w:t>
      </w:r>
    </w:p>
    <w:p w14:paraId="7D245714" w14:textId="77777777" w:rsidR="0033640E" w:rsidRDefault="0033640E" w:rsidP="0033640E">
      <w:pPr>
        <w:pStyle w:val="ListParagraph"/>
        <w:numPr>
          <w:ilvl w:val="0"/>
          <w:numId w:val="24"/>
        </w:numPr>
      </w:pPr>
      <w:r w:rsidRPr="00E41A9E">
        <w:t>PER</w:t>
      </w:r>
    </w:p>
    <w:p w14:paraId="27A96852" w14:textId="0621970E" w:rsidR="0033640E" w:rsidRPr="00BC262F" w:rsidRDefault="003151E0" w:rsidP="0033640E">
      <w:proofErr w:type="gramStart"/>
      <w:r>
        <w:t>i</w:t>
      </w:r>
      <w:r w:rsidR="00D94DCE">
        <w:t>t</w:t>
      </w:r>
      <w:proofErr w:type="gramEnd"/>
      <w:r w:rsidR="00D94DCE">
        <w:t xml:space="preserve"> </w:t>
      </w:r>
      <w:r w:rsidR="002651B5">
        <w:t>is essential to enable the CN to provide to the RAN in the Alternative QoS Profile</w:t>
      </w:r>
      <w:r w:rsidR="00D94DCE">
        <w:t xml:space="preserve"> also </w:t>
      </w:r>
      <w:r w:rsidR="002651B5">
        <w:t>the following four parameters</w:t>
      </w:r>
      <w:r w:rsidR="0033640E">
        <w:t>:</w:t>
      </w:r>
    </w:p>
    <w:p w14:paraId="762DA2B5" w14:textId="77777777" w:rsidR="0033640E" w:rsidRDefault="0033640E" w:rsidP="0033640E">
      <w:pPr>
        <w:pStyle w:val="ListParagraph"/>
        <w:numPr>
          <w:ilvl w:val="0"/>
          <w:numId w:val="24"/>
        </w:numPr>
      </w:pPr>
      <w:r w:rsidRPr="00E41A9E">
        <w:t>MFBR (UL, DL)</w:t>
      </w:r>
    </w:p>
    <w:p w14:paraId="4FC7F11D" w14:textId="77777777" w:rsidR="0033640E" w:rsidRPr="00E41A9E" w:rsidRDefault="0033640E" w:rsidP="0033640E">
      <w:pPr>
        <w:pStyle w:val="ListParagraph"/>
        <w:numPr>
          <w:ilvl w:val="0"/>
          <w:numId w:val="24"/>
        </w:numPr>
      </w:pPr>
      <w:r w:rsidRPr="00E41A9E">
        <w:t>ARP</w:t>
      </w:r>
    </w:p>
    <w:p w14:paraId="32807F01" w14:textId="77777777" w:rsidR="0033640E" w:rsidRPr="0033640E" w:rsidRDefault="0033640E" w:rsidP="0033640E">
      <w:pPr>
        <w:pStyle w:val="ListParagraph"/>
        <w:numPr>
          <w:ilvl w:val="0"/>
          <w:numId w:val="24"/>
        </w:numPr>
        <w:rPr>
          <w:iCs/>
        </w:rPr>
      </w:pPr>
      <w:r w:rsidRPr="00E41A9E">
        <w:t>Averaging window</w:t>
      </w:r>
    </w:p>
    <w:p w14:paraId="7CDE5F87" w14:textId="5A882DA1" w:rsidR="00D81579" w:rsidRPr="008B2DDC" w:rsidRDefault="0033640E" w:rsidP="0033640E">
      <w:pPr>
        <w:pStyle w:val="ListParagraph"/>
        <w:numPr>
          <w:ilvl w:val="0"/>
          <w:numId w:val="24"/>
        </w:numPr>
        <w:rPr>
          <w:iCs/>
        </w:rPr>
      </w:pPr>
      <w:r w:rsidRPr="00E41A9E">
        <w:t>Maximum Data Burst Volume (for Delay-c</w:t>
      </w:r>
      <w:r>
        <w:t>ritical GBR resource type only)</w:t>
      </w:r>
      <w:r w:rsidR="008B2DDC">
        <w:t>.</w:t>
      </w:r>
    </w:p>
    <w:p w14:paraId="1B47040F" w14:textId="6A67A155" w:rsidR="00053DB1" w:rsidRPr="00053DB1" w:rsidRDefault="000D3B84" w:rsidP="00294B58">
      <w:pPr>
        <w:rPr>
          <w:lang w:eastAsia="zh-CN"/>
        </w:rPr>
      </w:pPr>
      <w:r>
        <w:rPr>
          <w:lang w:eastAsia="zh-CN"/>
        </w:rPr>
        <w:t xml:space="preserve">The following way forward </w:t>
      </w:r>
      <w:proofErr w:type="gramStart"/>
      <w:r>
        <w:rPr>
          <w:lang w:eastAsia="zh-CN"/>
        </w:rPr>
        <w:t>is therefore suggested</w:t>
      </w:r>
      <w:proofErr w:type="gramEnd"/>
      <w:r w:rsidR="00053DB1" w:rsidRPr="00053DB1">
        <w:rPr>
          <w:lang w:eastAsia="zh-CN"/>
        </w:rPr>
        <w:t>:</w:t>
      </w:r>
    </w:p>
    <w:p w14:paraId="4104FDCE" w14:textId="6DC9B64E" w:rsidR="00294B58" w:rsidRPr="00294B58" w:rsidRDefault="0040740A" w:rsidP="00294B58">
      <w:pPr>
        <w:rPr>
          <w:lang w:eastAsia="zh-CN"/>
        </w:rPr>
      </w:pPr>
      <w:r w:rsidRPr="00DF4C58">
        <w:rPr>
          <w:b/>
          <w:lang w:eastAsia="zh-CN"/>
        </w:rPr>
        <w:t>Proposal</w:t>
      </w:r>
      <w:r>
        <w:rPr>
          <w:lang w:eastAsia="zh-CN"/>
        </w:rPr>
        <w:t xml:space="preserve">: </w:t>
      </w:r>
      <w:r w:rsidR="00AC1C26">
        <w:rPr>
          <w:lang w:eastAsia="zh-CN"/>
        </w:rPr>
        <w:t xml:space="preserve">update the available 23.501 and 23.503 CRs by adding </w:t>
      </w:r>
      <w:r w:rsidR="00A21C30">
        <w:rPr>
          <w:lang w:eastAsia="zh-CN"/>
        </w:rPr>
        <w:t>the abovementioned</w:t>
      </w:r>
      <w:r w:rsidR="00AC1C26">
        <w:rPr>
          <w:lang w:eastAsia="zh-CN"/>
        </w:rPr>
        <w:t xml:space="preserve"> parameters </w:t>
      </w:r>
      <w:r w:rsidR="002B461B">
        <w:rPr>
          <w:lang w:eastAsia="zh-CN"/>
        </w:rPr>
        <w:t xml:space="preserve">(MFBR [UL, DL], ARP, AW and MVDB) </w:t>
      </w:r>
      <w:r w:rsidR="000D3B84">
        <w:rPr>
          <w:lang w:eastAsia="zh-CN"/>
        </w:rPr>
        <w:t>and</w:t>
      </w:r>
      <w:r w:rsidR="00AC1C26">
        <w:rPr>
          <w:lang w:eastAsia="zh-CN"/>
        </w:rPr>
        <w:t xml:space="preserve"> inform RAN3 </w:t>
      </w:r>
      <w:r w:rsidR="00251E75">
        <w:rPr>
          <w:lang w:eastAsia="zh-CN"/>
        </w:rPr>
        <w:t>accordingly</w:t>
      </w:r>
      <w:r w:rsidR="00AC1C26">
        <w:rPr>
          <w:lang w:eastAsia="zh-CN"/>
        </w:rPr>
        <w:t xml:space="preserve">.  </w:t>
      </w:r>
      <w:r w:rsidR="00557C08">
        <w:rPr>
          <w:lang w:eastAsia="zh-CN"/>
        </w:rPr>
        <w:tab/>
      </w:r>
    </w:p>
    <w:sectPr w:rsidR="00294B58" w:rsidRPr="00294B5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484B8" w14:textId="77777777" w:rsidR="008B749B" w:rsidRDefault="008B749B">
      <w:r>
        <w:separator/>
      </w:r>
    </w:p>
    <w:p w14:paraId="44A461CF" w14:textId="77777777" w:rsidR="008B749B" w:rsidRDefault="008B749B"/>
  </w:endnote>
  <w:endnote w:type="continuationSeparator" w:id="0">
    <w:p w14:paraId="19F6DDA4" w14:textId="77777777" w:rsidR="008B749B" w:rsidRDefault="008B749B">
      <w:r>
        <w:continuationSeparator/>
      </w:r>
    </w:p>
    <w:p w14:paraId="2EA18A10" w14:textId="77777777" w:rsidR="008B749B" w:rsidRDefault="008B7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D6705"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4A5E484"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B3C612F"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ADE0A" w14:textId="77777777" w:rsidR="008B749B" w:rsidRDefault="008B749B">
      <w:r>
        <w:separator/>
      </w:r>
    </w:p>
    <w:p w14:paraId="3FC4E399" w14:textId="77777777" w:rsidR="008B749B" w:rsidRDefault="008B749B"/>
  </w:footnote>
  <w:footnote w:type="continuationSeparator" w:id="0">
    <w:p w14:paraId="1212988E" w14:textId="77777777" w:rsidR="008B749B" w:rsidRDefault="008B749B">
      <w:r>
        <w:continuationSeparator/>
      </w:r>
    </w:p>
    <w:p w14:paraId="6E73359B" w14:textId="77777777" w:rsidR="008B749B" w:rsidRDefault="008B74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443F4" w14:textId="77777777" w:rsidR="00013A5E" w:rsidRDefault="00013A5E"/>
  <w:p w14:paraId="39FFB1D2"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3D24C" w14:textId="77777777"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67A0A0" w14:textId="77777777"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2FF4">
      <w:rPr>
        <w:rFonts w:ascii="Arial" w:hAnsi="Arial" w:cs="Arial"/>
        <w:b/>
        <w:bCs/>
        <w:noProof/>
        <w:sz w:val="18"/>
      </w:rPr>
      <w:t>3</w:t>
    </w:r>
    <w:r>
      <w:rPr>
        <w:rFonts w:ascii="Arial" w:hAnsi="Arial" w:cs="Arial"/>
        <w:b/>
        <w:bCs/>
        <w:sz w:val="18"/>
      </w:rPr>
      <w:fldChar w:fldCharType="end"/>
    </w:r>
  </w:p>
  <w:p w14:paraId="6C89ED11" w14:textId="77777777"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B4A83"/>
    <w:multiLevelType w:val="hybridMultilevel"/>
    <w:tmpl w:val="9710E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B100F"/>
    <w:multiLevelType w:val="hybridMultilevel"/>
    <w:tmpl w:val="6A744B16"/>
    <w:lvl w:ilvl="0" w:tplc="CA944C8E">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103A5"/>
    <w:multiLevelType w:val="hybridMultilevel"/>
    <w:tmpl w:val="13B671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E575DC"/>
    <w:multiLevelType w:val="hybridMultilevel"/>
    <w:tmpl w:val="B51A2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A1D56"/>
    <w:multiLevelType w:val="hybridMultilevel"/>
    <w:tmpl w:val="424C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7D68F1"/>
    <w:multiLevelType w:val="hybridMultilevel"/>
    <w:tmpl w:val="1EE6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47C3C"/>
    <w:multiLevelType w:val="hybridMultilevel"/>
    <w:tmpl w:val="4EB298BC"/>
    <w:lvl w:ilvl="0" w:tplc="6EFA09C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23E5D"/>
    <w:multiLevelType w:val="hybridMultilevel"/>
    <w:tmpl w:val="44561D7A"/>
    <w:lvl w:ilvl="0" w:tplc="A8402978">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3"/>
  </w:num>
  <w:num w:numId="4">
    <w:abstractNumId w:val="7"/>
  </w:num>
  <w:num w:numId="5">
    <w:abstractNumId w:val="15"/>
  </w:num>
  <w:num w:numId="6">
    <w:abstractNumId w:val="26"/>
  </w:num>
  <w:num w:numId="7">
    <w:abstractNumId w:val="9"/>
  </w:num>
  <w:num w:numId="8">
    <w:abstractNumId w:val="14"/>
  </w:num>
  <w:num w:numId="9">
    <w:abstractNumId w:val="21"/>
  </w:num>
  <w:num w:numId="10">
    <w:abstractNumId w:val="27"/>
  </w:num>
  <w:num w:numId="11">
    <w:abstractNumId w:val="10"/>
  </w:num>
  <w:num w:numId="12">
    <w:abstractNumId w:val="0"/>
  </w:num>
  <w:num w:numId="13">
    <w:abstractNumId w:val="5"/>
  </w:num>
  <w:num w:numId="14">
    <w:abstractNumId w:val="11"/>
  </w:num>
  <w:num w:numId="15">
    <w:abstractNumId w:val="16"/>
  </w:num>
  <w:num w:numId="16">
    <w:abstractNumId w:val="6"/>
  </w:num>
  <w:num w:numId="17">
    <w:abstractNumId w:val="20"/>
  </w:num>
  <w:num w:numId="18">
    <w:abstractNumId w:val="13"/>
  </w:num>
  <w:num w:numId="19">
    <w:abstractNumId w:val="17"/>
  </w:num>
  <w:num w:numId="20">
    <w:abstractNumId w:val="19"/>
  </w:num>
  <w:num w:numId="21">
    <w:abstractNumId w:val="25"/>
  </w:num>
  <w:num w:numId="22">
    <w:abstractNumId w:val="2"/>
  </w:num>
  <w:num w:numId="23">
    <w:abstractNumId w:val="12"/>
  </w:num>
  <w:num w:numId="24">
    <w:abstractNumId w:val="23"/>
  </w:num>
  <w:num w:numId="25">
    <w:abstractNumId w:val="22"/>
  </w:num>
  <w:num w:numId="26">
    <w:abstractNumId w:val="4"/>
  </w:num>
  <w:num w:numId="27">
    <w:abstractNumId w:val="24"/>
  </w:num>
  <w:num w:numId="2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7FF"/>
    <w:rsid w:val="00007C50"/>
    <w:rsid w:val="00010551"/>
    <w:rsid w:val="00010882"/>
    <w:rsid w:val="000110EE"/>
    <w:rsid w:val="000126BE"/>
    <w:rsid w:val="0001336E"/>
    <w:rsid w:val="00013850"/>
    <w:rsid w:val="00013A5E"/>
    <w:rsid w:val="00013CD6"/>
    <w:rsid w:val="0001400A"/>
    <w:rsid w:val="0001476B"/>
    <w:rsid w:val="000150DA"/>
    <w:rsid w:val="000153C3"/>
    <w:rsid w:val="00016906"/>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DB1"/>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272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9F0"/>
    <w:rsid w:val="000A5BE0"/>
    <w:rsid w:val="000A75B1"/>
    <w:rsid w:val="000B05D3"/>
    <w:rsid w:val="000B103E"/>
    <w:rsid w:val="000B131F"/>
    <w:rsid w:val="000B1493"/>
    <w:rsid w:val="000B3DD5"/>
    <w:rsid w:val="000B50B5"/>
    <w:rsid w:val="000B6489"/>
    <w:rsid w:val="000B6EEC"/>
    <w:rsid w:val="000B77DD"/>
    <w:rsid w:val="000B79B7"/>
    <w:rsid w:val="000C0426"/>
    <w:rsid w:val="000C05C6"/>
    <w:rsid w:val="000C13A3"/>
    <w:rsid w:val="000C29D7"/>
    <w:rsid w:val="000C2CB4"/>
    <w:rsid w:val="000C71AA"/>
    <w:rsid w:val="000C74FC"/>
    <w:rsid w:val="000C7E02"/>
    <w:rsid w:val="000C7FDC"/>
    <w:rsid w:val="000D0180"/>
    <w:rsid w:val="000D0337"/>
    <w:rsid w:val="000D0F88"/>
    <w:rsid w:val="000D0FDE"/>
    <w:rsid w:val="000D1BFB"/>
    <w:rsid w:val="000D36DC"/>
    <w:rsid w:val="000D3B84"/>
    <w:rsid w:val="000D40A1"/>
    <w:rsid w:val="000D4BAE"/>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66B"/>
    <w:rsid w:val="0011387E"/>
    <w:rsid w:val="001142B0"/>
    <w:rsid w:val="00114F2E"/>
    <w:rsid w:val="001150B2"/>
    <w:rsid w:val="00120763"/>
    <w:rsid w:val="0012113A"/>
    <w:rsid w:val="00121764"/>
    <w:rsid w:val="00121A78"/>
    <w:rsid w:val="00122017"/>
    <w:rsid w:val="00122F37"/>
    <w:rsid w:val="00123744"/>
    <w:rsid w:val="001242C5"/>
    <w:rsid w:val="0012561F"/>
    <w:rsid w:val="00125C74"/>
    <w:rsid w:val="001265BC"/>
    <w:rsid w:val="00126856"/>
    <w:rsid w:val="00127379"/>
    <w:rsid w:val="001300B5"/>
    <w:rsid w:val="00131081"/>
    <w:rsid w:val="00131D3C"/>
    <w:rsid w:val="0013518E"/>
    <w:rsid w:val="00136292"/>
    <w:rsid w:val="0013772F"/>
    <w:rsid w:val="001378CD"/>
    <w:rsid w:val="00137A15"/>
    <w:rsid w:val="0014061E"/>
    <w:rsid w:val="0014072B"/>
    <w:rsid w:val="00140AC7"/>
    <w:rsid w:val="001412C9"/>
    <w:rsid w:val="00141776"/>
    <w:rsid w:val="00142A26"/>
    <w:rsid w:val="00143899"/>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6AB2"/>
    <w:rsid w:val="001673CA"/>
    <w:rsid w:val="00167AF3"/>
    <w:rsid w:val="00170A7C"/>
    <w:rsid w:val="00170CC0"/>
    <w:rsid w:val="00172330"/>
    <w:rsid w:val="001736B5"/>
    <w:rsid w:val="00173A57"/>
    <w:rsid w:val="001750EF"/>
    <w:rsid w:val="001763DD"/>
    <w:rsid w:val="001765B4"/>
    <w:rsid w:val="00176CD0"/>
    <w:rsid w:val="00177EFC"/>
    <w:rsid w:val="001802CC"/>
    <w:rsid w:val="001806F6"/>
    <w:rsid w:val="00182258"/>
    <w:rsid w:val="00182AD9"/>
    <w:rsid w:val="001835B3"/>
    <w:rsid w:val="00183E23"/>
    <w:rsid w:val="00184110"/>
    <w:rsid w:val="0018464E"/>
    <w:rsid w:val="001846EE"/>
    <w:rsid w:val="00184908"/>
    <w:rsid w:val="00185660"/>
    <w:rsid w:val="00185C88"/>
    <w:rsid w:val="00186F58"/>
    <w:rsid w:val="001871AE"/>
    <w:rsid w:val="00187F8B"/>
    <w:rsid w:val="001906C2"/>
    <w:rsid w:val="0019083C"/>
    <w:rsid w:val="00191C9E"/>
    <w:rsid w:val="001929DA"/>
    <w:rsid w:val="00193556"/>
    <w:rsid w:val="00193C28"/>
    <w:rsid w:val="001940BC"/>
    <w:rsid w:val="001963FC"/>
    <w:rsid w:val="0019666E"/>
    <w:rsid w:val="00196B2A"/>
    <w:rsid w:val="0019723A"/>
    <w:rsid w:val="001A022E"/>
    <w:rsid w:val="001A0FD2"/>
    <w:rsid w:val="001A1A69"/>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08"/>
    <w:rsid w:val="001B4DFC"/>
    <w:rsid w:val="001B546B"/>
    <w:rsid w:val="001B5EBE"/>
    <w:rsid w:val="001B7514"/>
    <w:rsid w:val="001C0A43"/>
    <w:rsid w:val="001C17E1"/>
    <w:rsid w:val="001C4644"/>
    <w:rsid w:val="001C488F"/>
    <w:rsid w:val="001C50F0"/>
    <w:rsid w:val="001C6359"/>
    <w:rsid w:val="001C74D2"/>
    <w:rsid w:val="001C77F4"/>
    <w:rsid w:val="001D0433"/>
    <w:rsid w:val="001D06A4"/>
    <w:rsid w:val="001D1200"/>
    <w:rsid w:val="001D1FB4"/>
    <w:rsid w:val="001D2DF9"/>
    <w:rsid w:val="001D6806"/>
    <w:rsid w:val="001E0DF5"/>
    <w:rsid w:val="001E125D"/>
    <w:rsid w:val="001E1F34"/>
    <w:rsid w:val="001E3C52"/>
    <w:rsid w:val="001E4DFF"/>
    <w:rsid w:val="001E5C9E"/>
    <w:rsid w:val="001E7AA2"/>
    <w:rsid w:val="001F0F75"/>
    <w:rsid w:val="001F1523"/>
    <w:rsid w:val="001F1E67"/>
    <w:rsid w:val="001F2899"/>
    <w:rsid w:val="001F320F"/>
    <w:rsid w:val="001F381B"/>
    <w:rsid w:val="001F4582"/>
    <w:rsid w:val="001F478B"/>
    <w:rsid w:val="001F4D77"/>
    <w:rsid w:val="001F4E37"/>
    <w:rsid w:val="001F52ED"/>
    <w:rsid w:val="001F5984"/>
    <w:rsid w:val="001F6AA4"/>
    <w:rsid w:val="00200C7B"/>
    <w:rsid w:val="00201759"/>
    <w:rsid w:val="002021FC"/>
    <w:rsid w:val="002043CF"/>
    <w:rsid w:val="00205037"/>
    <w:rsid w:val="002069BC"/>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0E42"/>
    <w:rsid w:val="00221F47"/>
    <w:rsid w:val="00223D76"/>
    <w:rsid w:val="0022711B"/>
    <w:rsid w:val="00230A69"/>
    <w:rsid w:val="00232A66"/>
    <w:rsid w:val="00233A50"/>
    <w:rsid w:val="00235221"/>
    <w:rsid w:val="002369C4"/>
    <w:rsid w:val="00237822"/>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0689"/>
    <w:rsid w:val="00251CD6"/>
    <w:rsid w:val="00251E75"/>
    <w:rsid w:val="00252101"/>
    <w:rsid w:val="0025240D"/>
    <w:rsid w:val="0025520E"/>
    <w:rsid w:val="00256C70"/>
    <w:rsid w:val="00257C37"/>
    <w:rsid w:val="00260A35"/>
    <w:rsid w:val="00260C09"/>
    <w:rsid w:val="00260FBA"/>
    <w:rsid w:val="00261D77"/>
    <w:rsid w:val="002620D3"/>
    <w:rsid w:val="0026236D"/>
    <w:rsid w:val="00262BEF"/>
    <w:rsid w:val="00262C6D"/>
    <w:rsid w:val="0026332C"/>
    <w:rsid w:val="002651B5"/>
    <w:rsid w:val="002657DD"/>
    <w:rsid w:val="00265FB6"/>
    <w:rsid w:val="00267FC8"/>
    <w:rsid w:val="00270594"/>
    <w:rsid w:val="002706DA"/>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4366"/>
    <w:rsid w:val="002A6F90"/>
    <w:rsid w:val="002A7929"/>
    <w:rsid w:val="002B18F3"/>
    <w:rsid w:val="002B1D85"/>
    <w:rsid w:val="002B211D"/>
    <w:rsid w:val="002B21E7"/>
    <w:rsid w:val="002B2ABA"/>
    <w:rsid w:val="002B461B"/>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55E9"/>
    <w:rsid w:val="0030573E"/>
    <w:rsid w:val="00310B0A"/>
    <w:rsid w:val="0031175D"/>
    <w:rsid w:val="00312459"/>
    <w:rsid w:val="003142A3"/>
    <w:rsid w:val="0031486D"/>
    <w:rsid w:val="003151E0"/>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40E"/>
    <w:rsid w:val="0034028F"/>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0F9"/>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7A7"/>
    <w:rsid w:val="003A3BC8"/>
    <w:rsid w:val="003A5197"/>
    <w:rsid w:val="003A53CF"/>
    <w:rsid w:val="003A69B6"/>
    <w:rsid w:val="003A6AB2"/>
    <w:rsid w:val="003B00A0"/>
    <w:rsid w:val="003B020E"/>
    <w:rsid w:val="003B2E77"/>
    <w:rsid w:val="003B2F4F"/>
    <w:rsid w:val="003B378B"/>
    <w:rsid w:val="003B3C85"/>
    <w:rsid w:val="003B4D39"/>
    <w:rsid w:val="003B59D6"/>
    <w:rsid w:val="003B7948"/>
    <w:rsid w:val="003C02B3"/>
    <w:rsid w:val="003C599D"/>
    <w:rsid w:val="003C5C9F"/>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1A"/>
    <w:rsid w:val="003D7EB3"/>
    <w:rsid w:val="003E0F12"/>
    <w:rsid w:val="003E1062"/>
    <w:rsid w:val="003E10AA"/>
    <w:rsid w:val="003E13B1"/>
    <w:rsid w:val="003E17B5"/>
    <w:rsid w:val="003E1A66"/>
    <w:rsid w:val="003E2CB1"/>
    <w:rsid w:val="003E343E"/>
    <w:rsid w:val="003E3BE1"/>
    <w:rsid w:val="003E570B"/>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0A"/>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954"/>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27"/>
    <w:rsid w:val="004438D7"/>
    <w:rsid w:val="00443F2F"/>
    <w:rsid w:val="004452BF"/>
    <w:rsid w:val="00446D15"/>
    <w:rsid w:val="004478B2"/>
    <w:rsid w:val="004503FD"/>
    <w:rsid w:val="00450E86"/>
    <w:rsid w:val="0045374B"/>
    <w:rsid w:val="00453A49"/>
    <w:rsid w:val="00453D72"/>
    <w:rsid w:val="0045410E"/>
    <w:rsid w:val="00455110"/>
    <w:rsid w:val="0045619F"/>
    <w:rsid w:val="004565EE"/>
    <w:rsid w:val="004603EE"/>
    <w:rsid w:val="0046254E"/>
    <w:rsid w:val="0046289C"/>
    <w:rsid w:val="00465AD0"/>
    <w:rsid w:val="00466150"/>
    <w:rsid w:val="00467530"/>
    <w:rsid w:val="00470732"/>
    <w:rsid w:val="00470CA4"/>
    <w:rsid w:val="004745FD"/>
    <w:rsid w:val="00476BBC"/>
    <w:rsid w:val="004774B4"/>
    <w:rsid w:val="00481CD8"/>
    <w:rsid w:val="004821D9"/>
    <w:rsid w:val="0048268B"/>
    <w:rsid w:val="004826CA"/>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5960"/>
    <w:rsid w:val="004B7262"/>
    <w:rsid w:val="004B7CB0"/>
    <w:rsid w:val="004B7F5D"/>
    <w:rsid w:val="004C025E"/>
    <w:rsid w:val="004C04D2"/>
    <w:rsid w:val="004C2A9C"/>
    <w:rsid w:val="004C531F"/>
    <w:rsid w:val="004C6763"/>
    <w:rsid w:val="004C6ACF"/>
    <w:rsid w:val="004C738E"/>
    <w:rsid w:val="004C7C22"/>
    <w:rsid w:val="004D0285"/>
    <w:rsid w:val="004D0CAD"/>
    <w:rsid w:val="004D1D31"/>
    <w:rsid w:val="004D1D8B"/>
    <w:rsid w:val="004D46D6"/>
    <w:rsid w:val="004D63EC"/>
    <w:rsid w:val="004D64F8"/>
    <w:rsid w:val="004D6700"/>
    <w:rsid w:val="004D7846"/>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5AD4"/>
    <w:rsid w:val="0050023D"/>
    <w:rsid w:val="00500DFD"/>
    <w:rsid w:val="00501824"/>
    <w:rsid w:val="00501FF2"/>
    <w:rsid w:val="005021FA"/>
    <w:rsid w:val="0050224E"/>
    <w:rsid w:val="0050232B"/>
    <w:rsid w:val="0050290A"/>
    <w:rsid w:val="0050338E"/>
    <w:rsid w:val="00504A5E"/>
    <w:rsid w:val="00504E72"/>
    <w:rsid w:val="00505A3D"/>
    <w:rsid w:val="00506042"/>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513"/>
    <w:rsid w:val="005408D6"/>
    <w:rsid w:val="00541980"/>
    <w:rsid w:val="00541BDE"/>
    <w:rsid w:val="00541E59"/>
    <w:rsid w:val="00543E55"/>
    <w:rsid w:val="00543F19"/>
    <w:rsid w:val="005446D6"/>
    <w:rsid w:val="0054498A"/>
    <w:rsid w:val="00545ABE"/>
    <w:rsid w:val="00546BB4"/>
    <w:rsid w:val="00547744"/>
    <w:rsid w:val="0055150E"/>
    <w:rsid w:val="00552EDB"/>
    <w:rsid w:val="0055392F"/>
    <w:rsid w:val="00554C55"/>
    <w:rsid w:val="00555F6C"/>
    <w:rsid w:val="00556068"/>
    <w:rsid w:val="005574B5"/>
    <w:rsid w:val="00557C08"/>
    <w:rsid w:val="00557F99"/>
    <w:rsid w:val="00560C53"/>
    <w:rsid w:val="00561203"/>
    <w:rsid w:val="00561209"/>
    <w:rsid w:val="005612D1"/>
    <w:rsid w:val="0056459E"/>
    <w:rsid w:val="005654A6"/>
    <w:rsid w:val="005657E5"/>
    <w:rsid w:val="00566905"/>
    <w:rsid w:val="00566A66"/>
    <w:rsid w:val="00567317"/>
    <w:rsid w:val="005707B4"/>
    <w:rsid w:val="00572A2D"/>
    <w:rsid w:val="00572F51"/>
    <w:rsid w:val="00573C90"/>
    <w:rsid w:val="005746B5"/>
    <w:rsid w:val="00574A05"/>
    <w:rsid w:val="00575BFA"/>
    <w:rsid w:val="0057683F"/>
    <w:rsid w:val="00576F70"/>
    <w:rsid w:val="00577C3B"/>
    <w:rsid w:val="00581C35"/>
    <w:rsid w:val="00582750"/>
    <w:rsid w:val="005827C3"/>
    <w:rsid w:val="00582896"/>
    <w:rsid w:val="00582D40"/>
    <w:rsid w:val="00582EAC"/>
    <w:rsid w:val="00583173"/>
    <w:rsid w:val="00585FEA"/>
    <w:rsid w:val="005860AC"/>
    <w:rsid w:val="0058659A"/>
    <w:rsid w:val="00591814"/>
    <w:rsid w:val="00591AC5"/>
    <w:rsid w:val="005932C8"/>
    <w:rsid w:val="00593984"/>
    <w:rsid w:val="0059430C"/>
    <w:rsid w:val="00595C4B"/>
    <w:rsid w:val="00596F65"/>
    <w:rsid w:val="005976E8"/>
    <w:rsid w:val="0059773D"/>
    <w:rsid w:val="005A1980"/>
    <w:rsid w:val="005A1A60"/>
    <w:rsid w:val="005A26B4"/>
    <w:rsid w:val="005A29F2"/>
    <w:rsid w:val="005A5112"/>
    <w:rsid w:val="005A5951"/>
    <w:rsid w:val="005A5CCE"/>
    <w:rsid w:val="005A69E3"/>
    <w:rsid w:val="005B0114"/>
    <w:rsid w:val="005B02B2"/>
    <w:rsid w:val="005B23D0"/>
    <w:rsid w:val="005B278B"/>
    <w:rsid w:val="005B2BD0"/>
    <w:rsid w:val="005B3974"/>
    <w:rsid w:val="005B39D5"/>
    <w:rsid w:val="005B3FB9"/>
    <w:rsid w:val="005B44A6"/>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E5A"/>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9C7"/>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AE"/>
    <w:rsid w:val="006542BF"/>
    <w:rsid w:val="006613A4"/>
    <w:rsid w:val="00661EDA"/>
    <w:rsid w:val="0066251F"/>
    <w:rsid w:val="00663240"/>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045"/>
    <w:rsid w:val="00687720"/>
    <w:rsid w:val="00690B18"/>
    <w:rsid w:val="00691090"/>
    <w:rsid w:val="00691976"/>
    <w:rsid w:val="00692A94"/>
    <w:rsid w:val="00692CBA"/>
    <w:rsid w:val="006934FB"/>
    <w:rsid w:val="00696865"/>
    <w:rsid w:val="0069689F"/>
    <w:rsid w:val="0069690B"/>
    <w:rsid w:val="00696998"/>
    <w:rsid w:val="006974E6"/>
    <w:rsid w:val="006A0B6E"/>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D7F4F"/>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85F"/>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40"/>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3F8B"/>
    <w:rsid w:val="007A405E"/>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9C3"/>
    <w:rsid w:val="007C4A64"/>
    <w:rsid w:val="007C4CBD"/>
    <w:rsid w:val="007C5E11"/>
    <w:rsid w:val="007C6CDB"/>
    <w:rsid w:val="007C71BB"/>
    <w:rsid w:val="007C75CA"/>
    <w:rsid w:val="007D1079"/>
    <w:rsid w:val="007D13D5"/>
    <w:rsid w:val="007D154A"/>
    <w:rsid w:val="007D3431"/>
    <w:rsid w:val="007D47EC"/>
    <w:rsid w:val="007D4832"/>
    <w:rsid w:val="007D4A0E"/>
    <w:rsid w:val="007D572B"/>
    <w:rsid w:val="007E00BC"/>
    <w:rsid w:val="007E177C"/>
    <w:rsid w:val="007E25E7"/>
    <w:rsid w:val="007E49AA"/>
    <w:rsid w:val="007E4BF3"/>
    <w:rsid w:val="007E4EF7"/>
    <w:rsid w:val="007E525A"/>
    <w:rsid w:val="007E5287"/>
    <w:rsid w:val="007E605A"/>
    <w:rsid w:val="007E69CC"/>
    <w:rsid w:val="007E6FB0"/>
    <w:rsid w:val="007F0D82"/>
    <w:rsid w:val="007F0DCB"/>
    <w:rsid w:val="007F1441"/>
    <w:rsid w:val="007F1E68"/>
    <w:rsid w:val="007F20F1"/>
    <w:rsid w:val="007F2AC2"/>
    <w:rsid w:val="007F373F"/>
    <w:rsid w:val="007F4132"/>
    <w:rsid w:val="007F4F95"/>
    <w:rsid w:val="007F536A"/>
    <w:rsid w:val="007F53F7"/>
    <w:rsid w:val="007F5DAF"/>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21B8"/>
    <w:rsid w:val="008334BF"/>
    <w:rsid w:val="00833B95"/>
    <w:rsid w:val="00834754"/>
    <w:rsid w:val="00834A3B"/>
    <w:rsid w:val="0083534B"/>
    <w:rsid w:val="00837072"/>
    <w:rsid w:val="0083744C"/>
    <w:rsid w:val="00840147"/>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76F9F"/>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DDC"/>
    <w:rsid w:val="008B2EF7"/>
    <w:rsid w:val="008B483E"/>
    <w:rsid w:val="008B5F00"/>
    <w:rsid w:val="008B60E9"/>
    <w:rsid w:val="008B749B"/>
    <w:rsid w:val="008C0636"/>
    <w:rsid w:val="008C188F"/>
    <w:rsid w:val="008C1FF7"/>
    <w:rsid w:val="008C32D5"/>
    <w:rsid w:val="008C362C"/>
    <w:rsid w:val="008C3743"/>
    <w:rsid w:val="008C4329"/>
    <w:rsid w:val="008C4952"/>
    <w:rsid w:val="008C5B59"/>
    <w:rsid w:val="008C6DD2"/>
    <w:rsid w:val="008C7A5F"/>
    <w:rsid w:val="008D0486"/>
    <w:rsid w:val="008D05CE"/>
    <w:rsid w:val="008D092C"/>
    <w:rsid w:val="008D170E"/>
    <w:rsid w:val="008D1B17"/>
    <w:rsid w:val="008D1DB6"/>
    <w:rsid w:val="008D2D20"/>
    <w:rsid w:val="008D5668"/>
    <w:rsid w:val="008E0416"/>
    <w:rsid w:val="008E04D9"/>
    <w:rsid w:val="008E0EB6"/>
    <w:rsid w:val="008E1EED"/>
    <w:rsid w:val="008E2C98"/>
    <w:rsid w:val="008E3A97"/>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19B9"/>
    <w:rsid w:val="00902F8F"/>
    <w:rsid w:val="0090490C"/>
    <w:rsid w:val="0090537A"/>
    <w:rsid w:val="009057AA"/>
    <w:rsid w:val="00906662"/>
    <w:rsid w:val="00906EE0"/>
    <w:rsid w:val="0090740B"/>
    <w:rsid w:val="00907EB0"/>
    <w:rsid w:val="009106FA"/>
    <w:rsid w:val="00911358"/>
    <w:rsid w:val="00911C82"/>
    <w:rsid w:val="00911EB1"/>
    <w:rsid w:val="009151B8"/>
    <w:rsid w:val="0091651C"/>
    <w:rsid w:val="009173A0"/>
    <w:rsid w:val="0092375A"/>
    <w:rsid w:val="00923A7D"/>
    <w:rsid w:val="00926B89"/>
    <w:rsid w:val="00927C1B"/>
    <w:rsid w:val="00930E05"/>
    <w:rsid w:val="009312F0"/>
    <w:rsid w:val="00934371"/>
    <w:rsid w:val="00934470"/>
    <w:rsid w:val="00934C2E"/>
    <w:rsid w:val="00935157"/>
    <w:rsid w:val="00935344"/>
    <w:rsid w:val="00935769"/>
    <w:rsid w:val="0093589E"/>
    <w:rsid w:val="0093615C"/>
    <w:rsid w:val="00936D93"/>
    <w:rsid w:val="00937D45"/>
    <w:rsid w:val="00940D55"/>
    <w:rsid w:val="00942421"/>
    <w:rsid w:val="00942586"/>
    <w:rsid w:val="00942A8D"/>
    <w:rsid w:val="00942D48"/>
    <w:rsid w:val="009437F9"/>
    <w:rsid w:val="009440AE"/>
    <w:rsid w:val="00944B1F"/>
    <w:rsid w:val="00945C17"/>
    <w:rsid w:val="00947C57"/>
    <w:rsid w:val="00950198"/>
    <w:rsid w:val="00950B60"/>
    <w:rsid w:val="00951192"/>
    <w:rsid w:val="009519C9"/>
    <w:rsid w:val="00951BDD"/>
    <w:rsid w:val="00953477"/>
    <w:rsid w:val="00953C09"/>
    <w:rsid w:val="0095413B"/>
    <w:rsid w:val="0095460C"/>
    <w:rsid w:val="009549C1"/>
    <w:rsid w:val="0095559B"/>
    <w:rsid w:val="00955785"/>
    <w:rsid w:val="0095721F"/>
    <w:rsid w:val="009572DA"/>
    <w:rsid w:val="009576FB"/>
    <w:rsid w:val="00960C62"/>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CC4"/>
    <w:rsid w:val="00975CE0"/>
    <w:rsid w:val="009761CF"/>
    <w:rsid w:val="00976391"/>
    <w:rsid w:val="009772F8"/>
    <w:rsid w:val="009807B3"/>
    <w:rsid w:val="00980867"/>
    <w:rsid w:val="009814E8"/>
    <w:rsid w:val="00981BB9"/>
    <w:rsid w:val="009821D2"/>
    <w:rsid w:val="009822BD"/>
    <w:rsid w:val="00982C98"/>
    <w:rsid w:val="009835D9"/>
    <w:rsid w:val="00985306"/>
    <w:rsid w:val="0098614D"/>
    <w:rsid w:val="0098652B"/>
    <w:rsid w:val="00986C0C"/>
    <w:rsid w:val="00986CFF"/>
    <w:rsid w:val="009901D5"/>
    <w:rsid w:val="009908B3"/>
    <w:rsid w:val="00990BC7"/>
    <w:rsid w:val="00991147"/>
    <w:rsid w:val="009934B9"/>
    <w:rsid w:val="00993749"/>
    <w:rsid w:val="00994AE2"/>
    <w:rsid w:val="009952E9"/>
    <w:rsid w:val="00995E59"/>
    <w:rsid w:val="009964C9"/>
    <w:rsid w:val="00996964"/>
    <w:rsid w:val="00996972"/>
    <w:rsid w:val="00997B4D"/>
    <w:rsid w:val="00997FCA"/>
    <w:rsid w:val="009A16CD"/>
    <w:rsid w:val="009A1939"/>
    <w:rsid w:val="009A250E"/>
    <w:rsid w:val="009A365F"/>
    <w:rsid w:val="009A36B1"/>
    <w:rsid w:val="009A3B67"/>
    <w:rsid w:val="009A44DE"/>
    <w:rsid w:val="009A5784"/>
    <w:rsid w:val="009A71EE"/>
    <w:rsid w:val="009A7C51"/>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34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8F"/>
    <w:rsid w:val="009D239B"/>
    <w:rsid w:val="009D2E6B"/>
    <w:rsid w:val="009D361F"/>
    <w:rsid w:val="009D3A4F"/>
    <w:rsid w:val="009D3F67"/>
    <w:rsid w:val="009D534A"/>
    <w:rsid w:val="009D5459"/>
    <w:rsid w:val="009D69F1"/>
    <w:rsid w:val="009E051A"/>
    <w:rsid w:val="009E3D4D"/>
    <w:rsid w:val="009E4567"/>
    <w:rsid w:val="009E5815"/>
    <w:rsid w:val="009E5AD2"/>
    <w:rsid w:val="009E5E33"/>
    <w:rsid w:val="009E653C"/>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1F1E"/>
    <w:rsid w:val="00A12779"/>
    <w:rsid w:val="00A131A8"/>
    <w:rsid w:val="00A1368F"/>
    <w:rsid w:val="00A1416A"/>
    <w:rsid w:val="00A151DD"/>
    <w:rsid w:val="00A1569B"/>
    <w:rsid w:val="00A17EAF"/>
    <w:rsid w:val="00A20CB1"/>
    <w:rsid w:val="00A210AA"/>
    <w:rsid w:val="00A21470"/>
    <w:rsid w:val="00A21735"/>
    <w:rsid w:val="00A21C3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248"/>
    <w:rsid w:val="00A473E4"/>
    <w:rsid w:val="00A47CC6"/>
    <w:rsid w:val="00A47F95"/>
    <w:rsid w:val="00A50B7B"/>
    <w:rsid w:val="00A50C5F"/>
    <w:rsid w:val="00A51563"/>
    <w:rsid w:val="00A5190F"/>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51D3"/>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C26"/>
    <w:rsid w:val="00AC1F7B"/>
    <w:rsid w:val="00AC2D32"/>
    <w:rsid w:val="00AC3D02"/>
    <w:rsid w:val="00AC450A"/>
    <w:rsid w:val="00AC4A6A"/>
    <w:rsid w:val="00AC4CDB"/>
    <w:rsid w:val="00AC4EB8"/>
    <w:rsid w:val="00AC5656"/>
    <w:rsid w:val="00AC7FB4"/>
    <w:rsid w:val="00AD0290"/>
    <w:rsid w:val="00AD0441"/>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0280"/>
    <w:rsid w:val="00B0128C"/>
    <w:rsid w:val="00B02BFC"/>
    <w:rsid w:val="00B03B7F"/>
    <w:rsid w:val="00B03D58"/>
    <w:rsid w:val="00B03E15"/>
    <w:rsid w:val="00B03F2F"/>
    <w:rsid w:val="00B044D0"/>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439B"/>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3D99"/>
    <w:rsid w:val="00BA4763"/>
    <w:rsid w:val="00BA54EF"/>
    <w:rsid w:val="00BA6114"/>
    <w:rsid w:val="00BA7455"/>
    <w:rsid w:val="00BA7676"/>
    <w:rsid w:val="00BA7AC1"/>
    <w:rsid w:val="00BB02B7"/>
    <w:rsid w:val="00BB0C50"/>
    <w:rsid w:val="00BB16F4"/>
    <w:rsid w:val="00BB2751"/>
    <w:rsid w:val="00BB3BFD"/>
    <w:rsid w:val="00BB3C2D"/>
    <w:rsid w:val="00BB51D0"/>
    <w:rsid w:val="00BB5B6F"/>
    <w:rsid w:val="00BB69FE"/>
    <w:rsid w:val="00BC19AC"/>
    <w:rsid w:val="00BC23D0"/>
    <w:rsid w:val="00BC2519"/>
    <w:rsid w:val="00BC262F"/>
    <w:rsid w:val="00BC3455"/>
    <w:rsid w:val="00BC34D0"/>
    <w:rsid w:val="00BC59A3"/>
    <w:rsid w:val="00BC69E5"/>
    <w:rsid w:val="00BD0133"/>
    <w:rsid w:val="00BD0F71"/>
    <w:rsid w:val="00BD1573"/>
    <w:rsid w:val="00BD2553"/>
    <w:rsid w:val="00BD265B"/>
    <w:rsid w:val="00BD2EAF"/>
    <w:rsid w:val="00BD3756"/>
    <w:rsid w:val="00BD472D"/>
    <w:rsid w:val="00BD5BCA"/>
    <w:rsid w:val="00BD65D2"/>
    <w:rsid w:val="00BD7BD9"/>
    <w:rsid w:val="00BE1A5A"/>
    <w:rsid w:val="00BE231E"/>
    <w:rsid w:val="00BE256F"/>
    <w:rsid w:val="00BE2828"/>
    <w:rsid w:val="00BE2B0A"/>
    <w:rsid w:val="00BE3468"/>
    <w:rsid w:val="00BE3F6B"/>
    <w:rsid w:val="00BE42F2"/>
    <w:rsid w:val="00BE6CD6"/>
    <w:rsid w:val="00BE7103"/>
    <w:rsid w:val="00BE7F17"/>
    <w:rsid w:val="00BE7FD8"/>
    <w:rsid w:val="00BF0D2F"/>
    <w:rsid w:val="00BF126A"/>
    <w:rsid w:val="00BF1E2A"/>
    <w:rsid w:val="00BF2243"/>
    <w:rsid w:val="00BF3B6F"/>
    <w:rsid w:val="00BF3DFC"/>
    <w:rsid w:val="00BF4F02"/>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D6B"/>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156"/>
    <w:rsid w:val="00C36359"/>
    <w:rsid w:val="00C36979"/>
    <w:rsid w:val="00C36E24"/>
    <w:rsid w:val="00C37160"/>
    <w:rsid w:val="00C40177"/>
    <w:rsid w:val="00C42557"/>
    <w:rsid w:val="00C43245"/>
    <w:rsid w:val="00C433AE"/>
    <w:rsid w:val="00C43418"/>
    <w:rsid w:val="00C43604"/>
    <w:rsid w:val="00C4361F"/>
    <w:rsid w:val="00C44C38"/>
    <w:rsid w:val="00C459FA"/>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42D"/>
    <w:rsid w:val="00C64546"/>
    <w:rsid w:val="00C648AC"/>
    <w:rsid w:val="00C650E2"/>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0EE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4A6"/>
    <w:rsid w:val="00CA5B19"/>
    <w:rsid w:val="00CA6A05"/>
    <w:rsid w:val="00CA7003"/>
    <w:rsid w:val="00CB061B"/>
    <w:rsid w:val="00CB0BCD"/>
    <w:rsid w:val="00CB285D"/>
    <w:rsid w:val="00CB3EE3"/>
    <w:rsid w:val="00CB3F50"/>
    <w:rsid w:val="00CB529A"/>
    <w:rsid w:val="00CB56F9"/>
    <w:rsid w:val="00CB602E"/>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0734"/>
    <w:rsid w:val="00D12C49"/>
    <w:rsid w:val="00D1331A"/>
    <w:rsid w:val="00D1334E"/>
    <w:rsid w:val="00D133A7"/>
    <w:rsid w:val="00D1382A"/>
    <w:rsid w:val="00D1496F"/>
    <w:rsid w:val="00D158C1"/>
    <w:rsid w:val="00D1621C"/>
    <w:rsid w:val="00D1768F"/>
    <w:rsid w:val="00D20CF9"/>
    <w:rsid w:val="00D21661"/>
    <w:rsid w:val="00D21F5F"/>
    <w:rsid w:val="00D21FA0"/>
    <w:rsid w:val="00D226CE"/>
    <w:rsid w:val="00D22E63"/>
    <w:rsid w:val="00D237E7"/>
    <w:rsid w:val="00D26EA7"/>
    <w:rsid w:val="00D27255"/>
    <w:rsid w:val="00D27516"/>
    <w:rsid w:val="00D27A43"/>
    <w:rsid w:val="00D27A9C"/>
    <w:rsid w:val="00D31DC4"/>
    <w:rsid w:val="00D328F9"/>
    <w:rsid w:val="00D32CAC"/>
    <w:rsid w:val="00D3371A"/>
    <w:rsid w:val="00D34676"/>
    <w:rsid w:val="00D34C05"/>
    <w:rsid w:val="00D36CCD"/>
    <w:rsid w:val="00D40041"/>
    <w:rsid w:val="00D42D99"/>
    <w:rsid w:val="00D4330C"/>
    <w:rsid w:val="00D44428"/>
    <w:rsid w:val="00D448A4"/>
    <w:rsid w:val="00D4537D"/>
    <w:rsid w:val="00D455F2"/>
    <w:rsid w:val="00D458D4"/>
    <w:rsid w:val="00D46838"/>
    <w:rsid w:val="00D469AD"/>
    <w:rsid w:val="00D46AB4"/>
    <w:rsid w:val="00D46E60"/>
    <w:rsid w:val="00D47A5E"/>
    <w:rsid w:val="00D529A9"/>
    <w:rsid w:val="00D52E2D"/>
    <w:rsid w:val="00D52F34"/>
    <w:rsid w:val="00D54DE9"/>
    <w:rsid w:val="00D55084"/>
    <w:rsid w:val="00D56178"/>
    <w:rsid w:val="00D579EB"/>
    <w:rsid w:val="00D614D5"/>
    <w:rsid w:val="00D6219B"/>
    <w:rsid w:val="00D6339A"/>
    <w:rsid w:val="00D64BFB"/>
    <w:rsid w:val="00D671DE"/>
    <w:rsid w:val="00D710EE"/>
    <w:rsid w:val="00D7132C"/>
    <w:rsid w:val="00D71368"/>
    <w:rsid w:val="00D72284"/>
    <w:rsid w:val="00D732DF"/>
    <w:rsid w:val="00D733BE"/>
    <w:rsid w:val="00D738BB"/>
    <w:rsid w:val="00D765CA"/>
    <w:rsid w:val="00D80624"/>
    <w:rsid w:val="00D80AF2"/>
    <w:rsid w:val="00D81579"/>
    <w:rsid w:val="00D82F56"/>
    <w:rsid w:val="00D83241"/>
    <w:rsid w:val="00D841E6"/>
    <w:rsid w:val="00D84DCF"/>
    <w:rsid w:val="00D9022E"/>
    <w:rsid w:val="00D902CA"/>
    <w:rsid w:val="00D93D2F"/>
    <w:rsid w:val="00D94DCE"/>
    <w:rsid w:val="00D95377"/>
    <w:rsid w:val="00D962B8"/>
    <w:rsid w:val="00D96E0E"/>
    <w:rsid w:val="00D96FF5"/>
    <w:rsid w:val="00DA1289"/>
    <w:rsid w:val="00DA2184"/>
    <w:rsid w:val="00DA26A2"/>
    <w:rsid w:val="00DA29D5"/>
    <w:rsid w:val="00DA2AA6"/>
    <w:rsid w:val="00DA3AEF"/>
    <w:rsid w:val="00DA4A95"/>
    <w:rsid w:val="00DA4BED"/>
    <w:rsid w:val="00DA5C7E"/>
    <w:rsid w:val="00DA5E2A"/>
    <w:rsid w:val="00DA618C"/>
    <w:rsid w:val="00DB1C5D"/>
    <w:rsid w:val="00DB218A"/>
    <w:rsid w:val="00DB284E"/>
    <w:rsid w:val="00DB322D"/>
    <w:rsid w:val="00DB3874"/>
    <w:rsid w:val="00DB38B6"/>
    <w:rsid w:val="00DB42ED"/>
    <w:rsid w:val="00DB4D35"/>
    <w:rsid w:val="00DB5B57"/>
    <w:rsid w:val="00DB6FED"/>
    <w:rsid w:val="00DC05E2"/>
    <w:rsid w:val="00DC0A91"/>
    <w:rsid w:val="00DC0D9A"/>
    <w:rsid w:val="00DC1357"/>
    <w:rsid w:val="00DC3BE6"/>
    <w:rsid w:val="00DC3C9F"/>
    <w:rsid w:val="00DC4247"/>
    <w:rsid w:val="00DC4A42"/>
    <w:rsid w:val="00DC5335"/>
    <w:rsid w:val="00DC66C7"/>
    <w:rsid w:val="00DC6824"/>
    <w:rsid w:val="00DC7A6A"/>
    <w:rsid w:val="00DC7E89"/>
    <w:rsid w:val="00DD1FA5"/>
    <w:rsid w:val="00DD2131"/>
    <w:rsid w:val="00DD2B73"/>
    <w:rsid w:val="00DD47B2"/>
    <w:rsid w:val="00DD5B62"/>
    <w:rsid w:val="00DD6A08"/>
    <w:rsid w:val="00DE10D9"/>
    <w:rsid w:val="00DE1873"/>
    <w:rsid w:val="00DE2B7E"/>
    <w:rsid w:val="00DE325F"/>
    <w:rsid w:val="00DE4468"/>
    <w:rsid w:val="00DE4D23"/>
    <w:rsid w:val="00DE4FE3"/>
    <w:rsid w:val="00DE55A3"/>
    <w:rsid w:val="00DE7993"/>
    <w:rsid w:val="00DF1A53"/>
    <w:rsid w:val="00DF2E05"/>
    <w:rsid w:val="00DF2FF4"/>
    <w:rsid w:val="00DF4C58"/>
    <w:rsid w:val="00DF54A8"/>
    <w:rsid w:val="00DF65BD"/>
    <w:rsid w:val="00DF6E9D"/>
    <w:rsid w:val="00DF7197"/>
    <w:rsid w:val="00DF7AE0"/>
    <w:rsid w:val="00E01BFB"/>
    <w:rsid w:val="00E01E30"/>
    <w:rsid w:val="00E04CEE"/>
    <w:rsid w:val="00E04DF6"/>
    <w:rsid w:val="00E05D7F"/>
    <w:rsid w:val="00E06433"/>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A9E"/>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33F"/>
    <w:rsid w:val="00E8578D"/>
    <w:rsid w:val="00E879AF"/>
    <w:rsid w:val="00E91093"/>
    <w:rsid w:val="00E91498"/>
    <w:rsid w:val="00E91691"/>
    <w:rsid w:val="00E91992"/>
    <w:rsid w:val="00E92C8C"/>
    <w:rsid w:val="00E94931"/>
    <w:rsid w:val="00E958DD"/>
    <w:rsid w:val="00E95A08"/>
    <w:rsid w:val="00E95BA9"/>
    <w:rsid w:val="00E9637F"/>
    <w:rsid w:val="00EA0602"/>
    <w:rsid w:val="00EA0C70"/>
    <w:rsid w:val="00EA17E6"/>
    <w:rsid w:val="00EA1D56"/>
    <w:rsid w:val="00EA28B3"/>
    <w:rsid w:val="00EA3201"/>
    <w:rsid w:val="00EA34FE"/>
    <w:rsid w:val="00EA3F7A"/>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D7357"/>
    <w:rsid w:val="00EE1219"/>
    <w:rsid w:val="00EE2FD9"/>
    <w:rsid w:val="00EE30F3"/>
    <w:rsid w:val="00EE42CC"/>
    <w:rsid w:val="00EE4662"/>
    <w:rsid w:val="00EE476B"/>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123"/>
    <w:rsid w:val="00F117CA"/>
    <w:rsid w:val="00F12167"/>
    <w:rsid w:val="00F151BF"/>
    <w:rsid w:val="00F15688"/>
    <w:rsid w:val="00F15F5D"/>
    <w:rsid w:val="00F16B11"/>
    <w:rsid w:val="00F16F99"/>
    <w:rsid w:val="00F170D8"/>
    <w:rsid w:val="00F20241"/>
    <w:rsid w:val="00F20A8B"/>
    <w:rsid w:val="00F20C71"/>
    <w:rsid w:val="00F21320"/>
    <w:rsid w:val="00F22028"/>
    <w:rsid w:val="00F2234C"/>
    <w:rsid w:val="00F22CEE"/>
    <w:rsid w:val="00F231CC"/>
    <w:rsid w:val="00F2358C"/>
    <w:rsid w:val="00F23B28"/>
    <w:rsid w:val="00F2422D"/>
    <w:rsid w:val="00F255A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1E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16D9"/>
    <w:rsid w:val="00F7174D"/>
    <w:rsid w:val="00F72B8D"/>
    <w:rsid w:val="00F73F19"/>
    <w:rsid w:val="00F75A6C"/>
    <w:rsid w:val="00F766E6"/>
    <w:rsid w:val="00F77118"/>
    <w:rsid w:val="00F80E63"/>
    <w:rsid w:val="00F8116D"/>
    <w:rsid w:val="00F81180"/>
    <w:rsid w:val="00F82967"/>
    <w:rsid w:val="00F84102"/>
    <w:rsid w:val="00F858F5"/>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71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73094"/>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9759">
      <w:bodyDiv w:val="1"/>
      <w:marLeft w:val="0"/>
      <w:marRight w:val="0"/>
      <w:marTop w:val="0"/>
      <w:marBottom w:val="0"/>
      <w:divBdr>
        <w:top w:val="none" w:sz="0" w:space="0" w:color="auto"/>
        <w:left w:val="none" w:sz="0" w:space="0" w:color="auto"/>
        <w:bottom w:val="none" w:sz="0" w:space="0" w:color="auto"/>
        <w:right w:val="none" w:sz="0" w:space="0" w:color="auto"/>
      </w:divBdr>
    </w:div>
    <w:div w:id="514664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61516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88242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943869">
      <w:bodyDiv w:val="1"/>
      <w:marLeft w:val="0"/>
      <w:marRight w:val="0"/>
      <w:marTop w:val="0"/>
      <w:marBottom w:val="0"/>
      <w:divBdr>
        <w:top w:val="none" w:sz="0" w:space="0" w:color="auto"/>
        <w:left w:val="none" w:sz="0" w:space="0" w:color="auto"/>
        <w:bottom w:val="none" w:sz="0" w:space="0" w:color="auto"/>
        <w:right w:val="none" w:sz="0" w:space="0" w:color="auto"/>
      </w:divBdr>
    </w:div>
    <w:div w:id="651256412">
      <w:bodyDiv w:val="1"/>
      <w:marLeft w:val="0"/>
      <w:marRight w:val="0"/>
      <w:marTop w:val="0"/>
      <w:marBottom w:val="0"/>
      <w:divBdr>
        <w:top w:val="none" w:sz="0" w:space="0" w:color="auto"/>
        <w:left w:val="none" w:sz="0" w:space="0" w:color="auto"/>
        <w:bottom w:val="none" w:sz="0" w:space="0" w:color="auto"/>
        <w:right w:val="none" w:sz="0" w:space="0" w:color="auto"/>
      </w:divBdr>
    </w:div>
    <w:div w:id="81850054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86447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843532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272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629396">
      <w:bodyDiv w:val="1"/>
      <w:marLeft w:val="0"/>
      <w:marRight w:val="0"/>
      <w:marTop w:val="0"/>
      <w:marBottom w:val="0"/>
      <w:divBdr>
        <w:top w:val="none" w:sz="0" w:space="0" w:color="auto"/>
        <w:left w:val="none" w:sz="0" w:space="0" w:color="auto"/>
        <w:bottom w:val="none" w:sz="0" w:space="0" w:color="auto"/>
        <w:right w:val="none" w:sz="0" w:space="0" w:color="auto"/>
      </w:divBdr>
      <w:divsChild>
        <w:div w:id="190429618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5AFBC23-5728-4134-AA1B-3AE2F6FF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0522</cp:lastModifiedBy>
  <cp:revision>7</cp:revision>
  <cp:lastPrinted>2018-08-13T16:59:00Z</cp:lastPrinted>
  <dcterms:created xsi:type="dcterms:W3CDTF">2020-05-22T09:52:00Z</dcterms:created>
  <dcterms:modified xsi:type="dcterms:W3CDTF">2020-05-22T12:09:00Z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1590149254</vt:lpwstr>
  </property>
</Properties>
</file>